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spacing w:before="0" w:beforeAutospacing="0" w:after="0" w:afterAutospacing="0" w:line="484" w:lineRule="atLeast"/>
        <w:rPr>
          <w:rStyle w:val="4"/>
          <w:rFonts w:ascii="仿宋" w:hAnsi="仿宋" w:eastAsia="仿宋"/>
          <w:color w:val="333333"/>
          <w:spacing w:val="10"/>
          <w:sz w:val="32"/>
          <w:szCs w:val="32"/>
        </w:rPr>
      </w:pPr>
      <w:r>
        <w:rPr>
          <w:rStyle w:val="4"/>
          <w:rFonts w:hint="eastAsia" w:ascii="仿宋" w:hAnsi="仿宋" w:eastAsia="仿宋"/>
          <w:color w:val="333333"/>
          <w:spacing w:val="10"/>
          <w:sz w:val="32"/>
          <w:szCs w:val="32"/>
        </w:rPr>
        <w:t xml:space="preserve">附件1           </w:t>
      </w:r>
      <w:bookmarkStart w:id="0" w:name="_GoBack"/>
      <w:r>
        <w:rPr>
          <w:rStyle w:val="4"/>
          <w:rFonts w:hint="eastAsia" w:ascii="仿宋" w:hAnsi="仿宋" w:eastAsia="仿宋"/>
          <w:color w:val="333333"/>
          <w:spacing w:val="10"/>
          <w:sz w:val="32"/>
          <w:szCs w:val="32"/>
        </w:rPr>
        <w:t>报告嘉宾简介</w:t>
      </w:r>
      <w:bookmarkEnd w:id="0"/>
    </w:p>
    <w:p>
      <w:pPr>
        <w:pStyle w:val="2"/>
        <w:spacing w:before="0" w:beforeAutospacing="0" w:after="0" w:afterAutospacing="0" w:line="484" w:lineRule="atLeast"/>
        <w:rPr>
          <w:rStyle w:val="4"/>
          <w:rFonts w:ascii="微软雅黑" w:hAnsi="微软雅黑" w:eastAsia="微软雅黑"/>
          <w:color w:val="333333"/>
          <w:spacing w:val="10"/>
          <w:sz w:val="26"/>
          <w:szCs w:val="26"/>
        </w:rPr>
      </w:pPr>
    </w:p>
    <w:p>
      <w:pPr>
        <w:pStyle w:val="2"/>
        <w:spacing w:before="0" w:beforeAutospacing="0" w:after="0" w:afterAutospacing="0" w:line="484" w:lineRule="atLeast"/>
        <w:jc w:val="both"/>
        <w:rPr>
          <w:rFonts w:asciiTheme="minorHAnsi" w:hAnsiTheme="minorHAnsi" w:eastAsiaTheme="minorEastAsia" w:cstheme="minorBidi"/>
          <w:b/>
          <w:kern w:val="2"/>
        </w:rPr>
      </w:pPr>
      <w:r>
        <w:rPr>
          <w:rFonts w:asciiTheme="minorHAnsi" w:hAnsiTheme="minorHAnsi" w:eastAsiaTheme="minorEastAsia" w:cstheme="minorBidi"/>
          <w:b/>
          <w:kern w:val="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2018665</wp:posOffset>
                </wp:positionH>
                <wp:positionV relativeFrom="paragraph">
                  <wp:posOffset>83185</wp:posOffset>
                </wp:positionV>
                <wp:extent cx="3476625" cy="2181225"/>
                <wp:effectExtent l="4445" t="4445" r="11430" b="11430"/>
                <wp:wrapNone/>
                <wp:docPr id="7" name="矩形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76625" cy="2181225"/>
                        </a:xfrm>
                        <a:prstGeom prst="rect">
                          <a:avLst/>
                        </a:prstGeom>
                        <a:solidFill>
                          <a:srgbClr val="CCFFFF"/>
                        </a:solidFill>
                        <a:ln w="9525" cap="flat" cmpd="sng">
                          <a:solidFill>
                            <a:schemeClr val="bg1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snapToGrid w:val="0"/>
                              <w:spacing w:line="360" w:lineRule="auto"/>
                            </w:pPr>
                            <w:r>
                              <w:rPr>
                                <w:rFonts w:hint="eastAsia"/>
                                <w:b/>
                              </w:rPr>
                              <w:t>马爱国</w:t>
                            </w:r>
                            <w:r>
                              <w:rPr>
                                <w:rFonts w:hint="eastAsia"/>
                                <w:sz w:val="24"/>
                                <w:szCs w:val="24"/>
                              </w:rPr>
                              <w:t>青岛大学营养与健康研究院院长，教授，博士生导师。中国营养学会副理事长，国家食品安全第一届委员会营养与特殊膳食食品分委员会委员。2016年“全国优秀科技工作者”称号。近年来，协助中国营养学会杨月欣理事长积极组织完成了“2014-2015年中国营养学科发展报告”和“食物与健康-科学证据共识”专著的编写工作。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158.95pt;margin-top:6.55pt;height:171.75pt;width:273.75pt;z-index:251660288;mso-width-relative:page;mso-height-relative:page;" fillcolor="#CCFFFF" filled="t" stroked="t" coordsize="21600,21600" o:gfxdata="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">
                <v:path/>
                <v:fill on="t" focussize="0,0"/>
                <v:stroke color="#FFFFFF [3212]"/>
                <v:imagedata o:title=""/>
                <o:lock v:ext="edit"/>
                <v:textbox>
                  <w:txbxContent>
                    <w:p>
                      <w:pPr>
                        <w:snapToGrid w:val="0"/>
                        <w:spacing w:line="360" w:lineRule="auto"/>
                      </w:pPr>
                      <w:r>
                        <w:rPr>
                          <w:rFonts w:hint="eastAsia"/>
                          <w:b/>
                        </w:rPr>
                        <w:t>马爱国</w:t>
                      </w:r>
                      <w:r>
                        <w:rPr>
                          <w:rFonts w:hint="eastAsia"/>
                          <w:sz w:val="24"/>
                          <w:szCs w:val="24"/>
                        </w:rPr>
                        <w:t>青岛大学营养与健康研究院院长，教授，博士生导师。中国营养学会副理事长，国家食品安全第一届委员会营养与特殊膳食食品分委员会委员。2016年“全国优秀科技工作者”称号。近年来，协助中国营养学会杨月欣理事长积极组织完成了“2014-2015年中国营养学科发展报告”和“食物与健康-科学证据共识”专著的编写工作。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Theme="minorHAnsi" w:hAnsiTheme="minorHAnsi" w:eastAsiaTheme="minorEastAsia" w:cstheme="minorBidi"/>
          <w:b/>
          <w:kern w:val="2"/>
        </w:rPr>
        <w:drawing>
          <wp:inline distT="0" distB="0" distL="0" distR="0">
            <wp:extent cx="1657350" cy="2237740"/>
            <wp:effectExtent l="0" t="0" r="6350" b="10160"/>
            <wp:docPr id="5" name="图片 2" descr="G:\公共卫生学院\照片\公共卫生学院-照片(1)\公共卫生学院-照片\马爱国-图片_201708031124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2" descr="G:\公共卫生学院\照片\公共卫生学院-照片(1)\公共卫生学院-照片\马爱国-图片_20170803112413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 l="6909" r="8226" b="662"/>
                    <a:stretch>
                      <a:fillRect/>
                    </a:stretch>
                  </pic:blipFill>
                  <pic:spPr>
                    <a:xfrm>
                      <a:off x="0" y="0"/>
                      <a:ext cx="1657350" cy="223826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2"/>
        <w:spacing w:before="0" w:beforeAutospacing="0" w:after="0" w:afterAutospacing="0" w:line="484" w:lineRule="atLeast"/>
        <w:jc w:val="both"/>
        <w:rPr>
          <w:rFonts w:asciiTheme="minorHAnsi" w:hAnsiTheme="minorHAnsi" w:eastAsiaTheme="minorEastAsia" w:cstheme="minorBidi"/>
          <w:b/>
          <w:kern w:val="2"/>
        </w:rPr>
      </w:pPr>
    </w:p>
    <w:p>
      <w:pPr>
        <w:pStyle w:val="2"/>
        <w:spacing w:before="0" w:beforeAutospacing="0" w:after="0" w:afterAutospacing="0" w:line="484" w:lineRule="atLeast"/>
        <w:jc w:val="both"/>
        <w:rPr>
          <w:rFonts w:ascii="Arial" w:hAnsi="Arial" w:cs="Arial"/>
          <w:color w:val="333333"/>
          <w:sz w:val="21"/>
          <w:szCs w:val="21"/>
          <w:shd w:val="clear" w:color="auto" w:fill="FFFFFF"/>
        </w:rPr>
      </w:pPr>
      <w:r>
        <w:rPr>
          <w:rFonts w:ascii="Arial" w:hAnsi="Arial" w:cs="Arial"/>
          <w:color w:val="333333"/>
          <w:sz w:val="21"/>
          <w:szCs w:val="21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2018665</wp:posOffset>
                </wp:positionH>
                <wp:positionV relativeFrom="paragraph">
                  <wp:posOffset>-60325</wp:posOffset>
                </wp:positionV>
                <wp:extent cx="3524250" cy="2266950"/>
                <wp:effectExtent l="5080" t="4445" r="13970" b="14605"/>
                <wp:wrapNone/>
                <wp:docPr id="10" name="矩形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524250" cy="2266950"/>
                        </a:xfrm>
                        <a:prstGeom prst="rect">
                          <a:avLst/>
                        </a:prstGeom>
                        <a:solidFill>
                          <a:srgbClr val="CCFFFF"/>
                        </a:solidFill>
                        <a:ln w="9525" cap="flat" cmpd="sng">
                          <a:solidFill>
                            <a:schemeClr val="bg1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pStyle w:val="2"/>
                              <w:spacing w:before="0" w:beforeAutospacing="0" w:after="0" w:afterAutospacing="0" w:line="484" w:lineRule="atLeast"/>
                              <w:jc w:val="both"/>
                              <w:rPr>
                                <w:rFonts w:ascii="Arial" w:hAnsi="Arial" w:cs="Arial"/>
                                <w:color w:val="333333"/>
                                <w:sz w:val="21"/>
                                <w:szCs w:val="21"/>
                                <w:shd w:val="clear" w:color="auto" w:fill="FFFFFF"/>
                              </w:rPr>
                            </w:pPr>
                            <w:r>
                              <w:rPr>
                                <w:rFonts w:hint="eastAsia" w:asciiTheme="minorHAnsi" w:hAnsiTheme="minorHAnsi" w:eastAsiaTheme="minorEastAsia" w:cstheme="minorBidi"/>
                                <w:b/>
                                <w:kern w:val="2"/>
                              </w:rPr>
                              <w:t>朱蓓薇</w:t>
                            </w:r>
                            <w:r>
                              <w:rPr>
                                <w:rFonts w:hint="eastAsia" w:asciiTheme="minorHAnsi" w:hAnsiTheme="minorHAnsi" w:eastAsiaTheme="minorEastAsia" w:cstheme="minorBidi"/>
                                <w:kern w:val="2"/>
                              </w:rPr>
                              <w:t>大连工业大学，中国工程院院士，教授，博士生导师。已主持完成国家“973”、国家“863”、国家“十一五”、科技部国际合作重大项目、国家自然科学基金、国家重点推广计划项目、省市攻关课题等20余项，校企合作课题40多项，创造产值近8亿元，实现经济效益上亿元。获得国家技术发明二等奖在内的各种科技奖励20多项。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158.95pt;margin-top:-4.75pt;height:178.5pt;width:277.5pt;z-index:251665408;mso-width-relative:page;mso-height-relative:page;" fillcolor="#CCFFFF" filled="t" stroked="t" coordsize="21600,21600" o:gfxdata="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">
                <v:path/>
                <v:fill on="t" focussize="0,0"/>
                <v:stroke color="#FFFFFF [3212]"/>
                <v:imagedata o:title=""/>
                <o:lock v:ext="edit"/>
                <v:textbox>
                  <w:txbxContent>
                    <w:p>
                      <w:pPr>
                        <w:pStyle w:val="2"/>
                        <w:spacing w:before="0" w:beforeAutospacing="0" w:after="0" w:afterAutospacing="0" w:line="484" w:lineRule="atLeast"/>
                        <w:jc w:val="both"/>
                        <w:rPr>
                          <w:rFonts w:ascii="Arial" w:hAnsi="Arial" w:cs="Arial"/>
                          <w:color w:val="333333"/>
                          <w:sz w:val="21"/>
                          <w:szCs w:val="21"/>
                          <w:shd w:val="clear" w:color="auto" w:fill="FFFFFF"/>
                        </w:rPr>
                      </w:pPr>
                      <w:r>
                        <w:rPr>
                          <w:rFonts w:hint="eastAsia" w:asciiTheme="minorHAnsi" w:hAnsiTheme="minorHAnsi" w:eastAsiaTheme="minorEastAsia" w:cstheme="minorBidi"/>
                          <w:b/>
                          <w:kern w:val="2"/>
                        </w:rPr>
                        <w:t>朱蓓薇</w:t>
                      </w:r>
                      <w:r>
                        <w:rPr>
                          <w:rFonts w:hint="eastAsia" w:asciiTheme="minorHAnsi" w:hAnsiTheme="minorHAnsi" w:eastAsiaTheme="minorEastAsia" w:cstheme="minorBidi"/>
                          <w:kern w:val="2"/>
                        </w:rPr>
                        <w:t>大连工业大学，中国工程院院士，教授，博士生导师。已主持完成国家“973”、国家“863”、国家“十一五”、科技部国际合作重大项目、国家自然科学基金、国家重点推广计划项目、省市攻关课题等20余项，校企合作课题40多项，创造产值近8亿元，实现经济效益上亿元。获得国家技术发明二等奖在内的各种科技奖励20多项。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Arial" w:hAnsi="Arial" w:cs="Arial"/>
          <w:color w:val="333333"/>
          <w:sz w:val="21"/>
          <w:szCs w:val="21"/>
          <w:shd w:val="clear" w:color="auto" w:fill="FFFFFF"/>
        </w:rPr>
        <w:drawing>
          <wp:inline distT="0" distB="0" distL="0" distR="0">
            <wp:extent cx="1711325" cy="2095500"/>
            <wp:effectExtent l="0" t="0" r="3175" b="0"/>
            <wp:docPr id="4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2"/>
                    <pic:cNvPicPr>
                      <a:picLocks noChangeAspect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12759" cy="20970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2"/>
        <w:spacing w:before="0" w:beforeAutospacing="0" w:after="0" w:afterAutospacing="0" w:line="484" w:lineRule="atLeast"/>
        <w:jc w:val="both"/>
        <w:rPr>
          <w:rFonts w:ascii="Arial" w:hAnsi="Arial" w:cs="Arial"/>
          <w:color w:val="333333"/>
          <w:sz w:val="21"/>
          <w:szCs w:val="21"/>
          <w:shd w:val="clear" w:color="auto" w:fill="FFFFFF"/>
        </w:rPr>
      </w:pPr>
    </w:p>
    <w:p>
      <w:pPr>
        <w:pStyle w:val="2"/>
        <w:spacing w:before="0" w:beforeAutospacing="0" w:after="0" w:afterAutospacing="0" w:line="484" w:lineRule="atLeast"/>
        <w:jc w:val="both"/>
        <w:rPr>
          <w:rStyle w:val="4"/>
          <w:rFonts w:ascii="微软雅黑" w:hAnsi="微软雅黑" w:eastAsia="微软雅黑"/>
          <w:color w:val="333333"/>
          <w:spacing w:val="10"/>
          <w:sz w:val="26"/>
          <w:szCs w:val="26"/>
        </w:rPr>
      </w:pPr>
      <w:r>
        <w:rPr>
          <w:rFonts w:ascii="Times New Roman" w:hAnsi="Times New Roman"/>
          <w:bCs/>
          <w:color w:val="1A1A1A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1999615</wp:posOffset>
                </wp:positionH>
                <wp:positionV relativeFrom="paragraph">
                  <wp:posOffset>45720</wp:posOffset>
                </wp:positionV>
                <wp:extent cx="3629025" cy="2362200"/>
                <wp:effectExtent l="4445" t="4445" r="11430" b="8255"/>
                <wp:wrapNone/>
                <wp:docPr id="3" name="矩形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29025" cy="2362200"/>
                        </a:xfrm>
                        <a:prstGeom prst="rect">
                          <a:avLst/>
                        </a:prstGeom>
                        <a:solidFill>
                          <a:srgbClr val="CCFFFF"/>
                        </a:solidFill>
                        <a:ln w="9525" cap="flat" cmpd="sng">
                          <a:solidFill>
                            <a:schemeClr val="bg1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pStyle w:val="2"/>
                              <w:spacing w:before="0" w:beforeAutospacing="0" w:after="0" w:afterAutospacing="0" w:line="484" w:lineRule="atLeast"/>
                              <w:jc w:val="both"/>
                              <w:rPr>
                                <w:rFonts w:asciiTheme="minorHAnsi" w:hAnsiTheme="minorHAnsi" w:eastAsiaTheme="minorEastAsia" w:cstheme="minorBidi"/>
                                <w:kern w:val="2"/>
                              </w:rPr>
                            </w:pPr>
                            <w:r>
                              <w:rPr>
                                <w:rFonts w:hint="eastAsia" w:asciiTheme="minorHAnsi" w:hAnsiTheme="minorHAnsi" w:eastAsiaTheme="minorEastAsia" w:cstheme="minorBidi"/>
                                <w:b/>
                                <w:kern w:val="2"/>
                              </w:rPr>
                              <w:t>张士璀</w:t>
                            </w:r>
                            <w:r>
                              <w:rPr>
                                <w:rFonts w:hint="eastAsia" w:asciiTheme="minorHAnsi" w:hAnsiTheme="minorHAnsi" w:eastAsiaTheme="minorEastAsia" w:cstheme="minorBidi"/>
                                <w:kern w:val="2"/>
                              </w:rPr>
                              <w:t>中国海洋大学教授、博士生导师、国务院特殊津贴获得者、全国模范教师、山东省泰山学者、山东省有突出贡献专家、山东省优秀科技工作者并记二等功和青岛市劳模。已发表SCI收录论文200余篇。已获国家科技发明二等奖1项、山东省自然科学一等奖1项、教育部自然科学一等奖1项和国家海洋局海洋创新成果一等奖1项。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157.45pt;margin-top:3.6pt;height:186pt;width:285.75pt;z-index:251662336;mso-width-relative:page;mso-height-relative:page;" fillcolor="#CCFFFF" filled="t" stroked="t" coordsize="21600,21600" o:gfxdata="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">
                <v:path/>
                <v:fill on="t" focussize="0,0"/>
                <v:stroke color="#FFFFFF [3212]"/>
                <v:imagedata o:title=""/>
                <o:lock v:ext="edit"/>
                <v:textbox>
                  <w:txbxContent>
                    <w:p>
                      <w:pPr>
                        <w:pStyle w:val="2"/>
                        <w:spacing w:before="0" w:beforeAutospacing="0" w:after="0" w:afterAutospacing="0" w:line="484" w:lineRule="atLeast"/>
                        <w:jc w:val="both"/>
                        <w:rPr>
                          <w:rFonts w:asciiTheme="minorHAnsi" w:hAnsiTheme="minorHAnsi" w:eastAsiaTheme="minorEastAsia" w:cstheme="minorBidi"/>
                          <w:kern w:val="2"/>
                        </w:rPr>
                      </w:pPr>
                      <w:r>
                        <w:rPr>
                          <w:rFonts w:hint="eastAsia" w:asciiTheme="minorHAnsi" w:hAnsiTheme="minorHAnsi" w:eastAsiaTheme="minorEastAsia" w:cstheme="minorBidi"/>
                          <w:b/>
                          <w:kern w:val="2"/>
                        </w:rPr>
                        <w:t>张士璀</w:t>
                      </w:r>
                      <w:r>
                        <w:rPr>
                          <w:rFonts w:hint="eastAsia" w:asciiTheme="minorHAnsi" w:hAnsiTheme="minorHAnsi" w:eastAsiaTheme="minorEastAsia" w:cstheme="minorBidi"/>
                          <w:kern w:val="2"/>
                        </w:rPr>
                        <w:t>中国海洋大学教授、博士生导师、国务院特殊津贴获得者、全国模范教师、山东省泰山学者、山东省有突出贡献专家、山东省优秀科技工作者并记二等功和青岛市劳模。已发表SCI收录论文200余篇。已获国家科技发明二等奖1项、山东省自然科学一等奖1项、教育部自然科学一等奖1项和国家海洋局海洋创新成果一等奖1项。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Times New Roman" w:hAnsi="Times New Roman"/>
          <w:bCs/>
          <w:color w:val="1A1A1A"/>
          <w:shd w:val="clear" w:color="auto" w:fill="FFFFFF"/>
        </w:rPr>
        <w:drawing>
          <wp:inline distT="0" distB="0" distL="0" distR="0">
            <wp:extent cx="1641475" cy="2238375"/>
            <wp:effectExtent l="0" t="0" r="9525" b="9525"/>
            <wp:docPr id="6" name="图片 1" descr="G:\营养与健康研究院\会议\海洋营养食品分会\90年校庆用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1" descr="G:\营养与健康研究院\会议\海洋营养食品分会\90年校庆用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 l="37290" t="2911" r="18911" b="17465"/>
                    <a:stretch>
                      <a:fillRect/>
                    </a:stretch>
                  </pic:blipFill>
                  <pic:spPr>
                    <a:xfrm>
                      <a:off x="0" y="0"/>
                      <a:ext cx="1641611" cy="2238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2"/>
        <w:spacing w:before="0" w:beforeAutospacing="0" w:after="0" w:afterAutospacing="0" w:line="484" w:lineRule="atLeast"/>
        <w:jc w:val="both"/>
        <w:rPr>
          <w:rStyle w:val="4"/>
          <w:rFonts w:ascii="微软雅黑" w:hAnsi="微软雅黑" w:eastAsia="微软雅黑"/>
          <w:color w:val="333333"/>
          <w:spacing w:val="10"/>
          <w:sz w:val="26"/>
          <w:szCs w:val="26"/>
        </w:rPr>
      </w:pPr>
    </w:p>
    <w:p>
      <w:pPr>
        <w:pStyle w:val="2"/>
        <w:spacing w:before="0" w:beforeAutospacing="0" w:after="0" w:afterAutospacing="0" w:line="484" w:lineRule="atLeast"/>
        <w:jc w:val="both"/>
        <w:rPr>
          <w:rFonts w:asciiTheme="minorHAnsi" w:hAnsiTheme="minorHAnsi" w:eastAsiaTheme="minorEastAsia" w:cstheme="minorBidi"/>
          <w:b/>
          <w:kern w:val="2"/>
        </w:rPr>
      </w:pPr>
    </w:p>
    <w:p>
      <w:pPr>
        <w:pStyle w:val="2"/>
        <w:spacing w:before="0" w:beforeAutospacing="0" w:after="0" w:afterAutospacing="0" w:line="484" w:lineRule="atLeast"/>
        <w:jc w:val="both"/>
        <w:rPr>
          <w:rFonts w:asciiTheme="minorHAnsi" w:hAnsiTheme="minorHAnsi" w:eastAsiaTheme="minorEastAsia" w:cstheme="minorBidi"/>
          <w:b/>
          <w:bCs/>
          <w:kern w:val="2"/>
        </w:rPr>
      </w:pPr>
      <w:r>
        <w:rPr>
          <w:rFonts w:ascii="微软雅黑" w:hAnsi="微软雅黑" w:eastAsia="微软雅黑"/>
          <w:bCs/>
          <w:color w:val="333333"/>
          <w:spacing w:val="10"/>
          <w:sz w:val="26"/>
          <w:szCs w:val="26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1999615</wp:posOffset>
                </wp:positionH>
                <wp:positionV relativeFrom="paragraph">
                  <wp:posOffset>50800</wp:posOffset>
                </wp:positionV>
                <wp:extent cx="3495675" cy="2286000"/>
                <wp:effectExtent l="4445" t="5080" r="5080" b="7620"/>
                <wp:wrapNone/>
                <wp:docPr id="8" name="矩形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95675" cy="2286000"/>
                        </a:xfrm>
                        <a:prstGeom prst="rect">
                          <a:avLst/>
                        </a:prstGeom>
                        <a:solidFill>
                          <a:srgbClr val="CCFFFF"/>
                        </a:solidFill>
                        <a:ln w="9525" cap="flat" cmpd="sng">
                          <a:solidFill>
                            <a:schemeClr val="bg1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pStyle w:val="2"/>
                              <w:spacing w:before="0" w:beforeAutospacing="0" w:after="0" w:afterAutospacing="0" w:line="484" w:lineRule="atLeast"/>
                              <w:jc w:val="both"/>
                              <w:rPr>
                                <w:rFonts w:asciiTheme="minorHAnsi" w:hAnsiTheme="minorHAnsi" w:eastAsiaTheme="minorEastAsia" w:cstheme="minorBidi"/>
                                <w:bCs/>
                                <w:kern w:val="2"/>
                              </w:rPr>
                            </w:pPr>
                            <w:r>
                              <w:rPr>
                                <w:rFonts w:hint="eastAsia" w:asciiTheme="minorHAnsi" w:hAnsiTheme="minorHAnsi" w:eastAsiaTheme="minorEastAsia" w:cstheme="minorBidi"/>
                                <w:b/>
                                <w:bCs/>
                                <w:kern w:val="2"/>
                              </w:rPr>
                              <w:t>王竹</w:t>
                            </w:r>
                            <w:r>
                              <w:rPr>
                                <w:rFonts w:hint="eastAsia" w:asciiTheme="minorHAnsi" w:hAnsiTheme="minorHAnsi" w:eastAsiaTheme="minorEastAsia" w:cstheme="minorBidi"/>
                                <w:bCs/>
                                <w:kern w:val="2"/>
                              </w:rPr>
                              <w:t>中国疾控中心营养与健康所研究员，硕士生导师。中国营养学会副秘书长，营养与保健食品分会副主任委员。主要从事专业食物营养评价，负责全国食物成分监测及数据库建设、食物成分分析技术、食物与健康关系等、方面研究。曾经主持过国自然、科技部支撑项目、卫生行业项目等多项课题。</w:t>
                            </w:r>
                          </w:p>
                          <w:p/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157.45pt;margin-top:4pt;height:180pt;width:275.25pt;z-index:251663360;mso-width-relative:page;mso-height-relative:page;" fillcolor="#CCFFFF" filled="t" stroked="t" coordsize="21600,21600" o:gfxdata="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">
                <v:path/>
                <v:fill on="t" focussize="0,0"/>
                <v:stroke color="#FFFFFF [3212]"/>
                <v:imagedata o:title=""/>
                <o:lock v:ext="edit"/>
                <v:textbox>
                  <w:txbxContent>
                    <w:p>
                      <w:pPr>
                        <w:pStyle w:val="2"/>
                        <w:spacing w:before="0" w:beforeAutospacing="0" w:after="0" w:afterAutospacing="0" w:line="484" w:lineRule="atLeast"/>
                        <w:jc w:val="both"/>
                        <w:rPr>
                          <w:rFonts w:asciiTheme="minorHAnsi" w:hAnsiTheme="minorHAnsi" w:eastAsiaTheme="minorEastAsia" w:cstheme="minorBidi"/>
                          <w:bCs/>
                          <w:kern w:val="2"/>
                        </w:rPr>
                      </w:pPr>
                      <w:r>
                        <w:rPr>
                          <w:rFonts w:hint="eastAsia" w:asciiTheme="minorHAnsi" w:hAnsiTheme="minorHAnsi" w:eastAsiaTheme="minorEastAsia" w:cstheme="minorBidi"/>
                          <w:b/>
                          <w:bCs/>
                          <w:kern w:val="2"/>
                        </w:rPr>
                        <w:t>王竹</w:t>
                      </w:r>
                      <w:r>
                        <w:rPr>
                          <w:rFonts w:hint="eastAsia" w:asciiTheme="minorHAnsi" w:hAnsiTheme="minorHAnsi" w:eastAsiaTheme="minorEastAsia" w:cstheme="minorBidi"/>
                          <w:bCs/>
                          <w:kern w:val="2"/>
                        </w:rPr>
                        <w:t>中国疾控中心营养与健康所研究员，硕士生导师。中国营养学会副秘书长，营养与保健食品分会副主任委员。主要从事专业食物营养评价，负责全国食物成分监测及数据库建设、食物成分分析技术、食物与健康关系等、方面研究。曾经主持过国自然、科技部支撑项目、卫生行业项目等多项课题。</w:t>
                      </w:r>
                    </w:p>
                    <w:p/>
                  </w:txbxContent>
                </v:textbox>
              </v:rect>
            </w:pict>
          </mc:Fallback>
        </mc:AlternateContent>
      </w:r>
      <w:r>
        <w:rPr>
          <w:rFonts w:ascii="微软雅黑" w:hAnsi="微软雅黑" w:eastAsia="微软雅黑"/>
          <w:bCs/>
          <w:color w:val="333333"/>
          <w:spacing w:val="10"/>
          <w:sz w:val="26"/>
          <w:szCs w:val="26"/>
        </w:rPr>
        <w:drawing>
          <wp:inline distT="0" distB="0" distL="0" distR="0">
            <wp:extent cx="1607185" cy="2257425"/>
            <wp:effectExtent l="0" t="0" r="5715" b="3175"/>
            <wp:docPr id="1" name="图片 1" descr="C:\Users\ADMINI~1\AppData\Local\Temp\WeChat Files\37fada415585bff06cedfa798d9e1a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C:\Users\ADMINI~1\AppData\Local\Temp\WeChat Files\37fada415585bff06cedfa798d9e1a9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 l="37445" t="9191" r="22766" b="4665"/>
                    <a:stretch>
                      <a:fillRect/>
                    </a:stretch>
                  </pic:blipFill>
                  <pic:spPr>
                    <a:xfrm>
                      <a:off x="0" y="0"/>
                      <a:ext cx="1607348" cy="2257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2"/>
        <w:shd w:val="clear" w:color="auto" w:fill="FFFFFF"/>
        <w:spacing w:beforeAutospacing="0" w:afterAutospacing="0" w:line="420" w:lineRule="atLeast"/>
        <w:jc w:val="both"/>
        <w:textAlignment w:val="baseline"/>
        <w:rPr>
          <w:rStyle w:val="4"/>
          <w:rFonts w:ascii="微软雅黑" w:hAnsi="微软雅黑" w:eastAsia="微软雅黑"/>
          <w:color w:val="333333"/>
          <w:spacing w:val="10"/>
          <w:sz w:val="26"/>
          <w:szCs w:val="26"/>
        </w:rPr>
      </w:pPr>
    </w:p>
    <w:p>
      <w:pPr>
        <w:pStyle w:val="2"/>
        <w:shd w:val="clear" w:color="auto" w:fill="FFFFFF"/>
        <w:spacing w:beforeAutospacing="0" w:afterAutospacing="0" w:line="420" w:lineRule="atLeast"/>
        <w:jc w:val="both"/>
        <w:textAlignment w:val="baseline"/>
        <w:rPr>
          <w:rStyle w:val="4"/>
          <w:rFonts w:ascii="微软雅黑" w:hAnsi="微软雅黑" w:eastAsia="微软雅黑"/>
          <w:color w:val="333333"/>
          <w:spacing w:val="10"/>
          <w:sz w:val="26"/>
          <w:szCs w:val="26"/>
        </w:rPr>
      </w:pPr>
      <w:r>
        <w:rPr>
          <w:rFonts w:ascii="微软雅黑" w:hAnsi="微软雅黑" w:eastAsia="微软雅黑"/>
          <w:b/>
          <w:bCs/>
          <w:color w:val="333333"/>
          <w:spacing w:val="10"/>
          <w:sz w:val="26"/>
          <w:szCs w:val="26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1837690</wp:posOffset>
                </wp:positionH>
                <wp:positionV relativeFrom="paragraph">
                  <wp:posOffset>-40005</wp:posOffset>
                </wp:positionV>
                <wp:extent cx="3543300" cy="2343150"/>
                <wp:effectExtent l="5080" t="5080" r="7620" b="13970"/>
                <wp:wrapNone/>
                <wp:docPr id="9" name="矩形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543300" cy="2343150"/>
                        </a:xfrm>
                        <a:prstGeom prst="rect">
                          <a:avLst/>
                        </a:prstGeom>
                        <a:solidFill>
                          <a:srgbClr val="CCFFFF"/>
                        </a:solidFill>
                        <a:ln w="9525" cap="flat" cmpd="sng">
                          <a:solidFill>
                            <a:schemeClr val="bg1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adjustRightInd w:val="0"/>
                              <w:snapToGrid w:val="0"/>
                              <w:spacing w:line="300" w:lineRule="auto"/>
                              <w:rPr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  <w:bCs/>
                                <w:sz w:val="24"/>
                                <w:szCs w:val="24"/>
                              </w:rPr>
                              <w:t>林洪</w:t>
                            </w:r>
                            <w:r>
                              <w:rPr>
                                <w:rFonts w:hint="eastAsia"/>
                                <w:bCs/>
                                <w:sz w:val="24"/>
                                <w:szCs w:val="24"/>
                              </w:rPr>
                              <w:t>中国海洋大学教授、博士生导师。国家海水鱼产业技术体系质量安全与营养评价岗位科学家，国家食品安全风险评估专家委员会委员，全国水产标准化技术委员会水产品加工分技术委员会副主任委员。研究领域为食品安全与质量控制。主持国家自然科学基金、科技支撑等国家级课题多项；发表论文200多篇；国家发明专利授权10余项；制修订国家行业标准16个；编写《水产品营养与安全》等7部专著和教材；获国家、省部级奖励9项。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144.7pt;margin-top:-3.15pt;height:184.5pt;width:279pt;z-index:251664384;mso-width-relative:page;mso-height-relative:page;" fillcolor="#CCFFFF" filled="t" stroked="t" coordsize="21600,21600" o:gfxdata="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">
                <v:path/>
                <v:fill on="t" focussize="0,0"/>
                <v:stroke color="#FFFFFF [3212]"/>
                <v:imagedata o:title=""/>
                <o:lock v:ext="edit"/>
                <v:textbox>
                  <w:txbxContent>
                    <w:p>
                      <w:pPr>
                        <w:adjustRightInd w:val="0"/>
                        <w:snapToGrid w:val="0"/>
                        <w:spacing w:line="300" w:lineRule="auto"/>
                        <w:rPr>
                          <w:bCs/>
                          <w:sz w:val="24"/>
                          <w:szCs w:val="24"/>
                        </w:rPr>
                      </w:pPr>
                      <w:r>
                        <w:rPr>
                          <w:rFonts w:hint="eastAsia"/>
                          <w:b/>
                          <w:bCs/>
                          <w:sz w:val="24"/>
                          <w:szCs w:val="24"/>
                        </w:rPr>
                        <w:t>林洪</w:t>
                      </w:r>
                      <w:r>
                        <w:rPr>
                          <w:rFonts w:hint="eastAsia"/>
                          <w:bCs/>
                          <w:sz w:val="24"/>
                          <w:szCs w:val="24"/>
                        </w:rPr>
                        <w:t>中国海洋大学教授、博士生导师。国家海水鱼产业技术体系质量安全与营养评价岗位科学家，国家食品安全风险评估专家委员会委员，全国水产标准化技术委员会水产品加工分技术委员会副主任委员。研究领域为食品安全与质量控制。主持国家自然科学基金、科技支撑等国家级课题多项；发表论文200多篇；国家发明专利授权10余项；制修订国家行业标准16个；编写《水产品营养与安全》等7部专著和教材；获国家、省部级奖励9项。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Style w:val="4"/>
          <w:rFonts w:hint="eastAsia" w:ascii="微软雅黑" w:hAnsi="微软雅黑" w:eastAsia="微软雅黑"/>
          <w:color w:val="333333"/>
          <w:spacing w:val="10"/>
          <w:sz w:val="26"/>
          <w:szCs w:val="26"/>
        </w:rPr>
        <w:drawing>
          <wp:inline distT="0" distB="0" distL="114300" distR="114300">
            <wp:extent cx="1584960" cy="2160270"/>
            <wp:effectExtent l="0" t="0" r="2540" b="11430"/>
            <wp:docPr id="2" name="图片 3" descr="证件照蓝底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3" descr="证件照蓝底1"/>
                    <pic:cNvPicPr>
                      <a:picLocks noChangeAspect="1"/>
                    </pic:cNvPicPr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84960" cy="2160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2"/>
        <w:shd w:val="clear" w:color="auto" w:fill="FFFFFF"/>
        <w:spacing w:beforeAutospacing="0" w:afterAutospacing="0" w:line="420" w:lineRule="atLeast"/>
        <w:ind w:firstLine="350"/>
        <w:textAlignment w:val="baseline"/>
        <w:rPr>
          <w:rStyle w:val="4"/>
          <w:rFonts w:ascii="Times New Roman" w:hAnsi="Times New Roman"/>
          <w:b w:val="0"/>
          <w:color w:val="1A1A1A"/>
          <w:shd w:val="clear" w:color="auto" w:fill="FFFFFF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7527B54"/>
    <w:rsid w:val="27527B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5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nhideWhenUsed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styleId="4">
    <w:name w:val="Strong"/>
    <w:basedOn w:val="3"/>
    <w:qFormat/>
    <w:uiPriority w:val="0"/>
    <w:rPr>
      <w:b/>
      <w:bCs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pn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Office_11.1.0.8013_F1E327BC-269C-435d-A152-05C5408002CA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2019-03-13T01:50:00Z</dcterms:created>
  <dc:creator>幸幸</dc:creator>
  <cp:lastModifiedBy>幸幸</cp:lastModifiedBy>
  <dcterms:modified xsi:type="dcterms:W3CDTF">2019-03-13T01:51:38Z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2052-11.1.0.8013</vt:lpwstr>
  </property>
</Properties>
</file>