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40400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中国营养学会肾脏病营养学分会2026年学术年会</w:t>
      </w:r>
    </w:p>
    <w:p w14:paraId="2B3ED97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暨第八届肾病营养杭州论坛 会议议程</w:t>
      </w:r>
    </w:p>
    <w:tbl>
      <w:tblPr>
        <w:tblStyle w:val="7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564"/>
      </w:tblGrid>
      <w:tr w14:paraId="48B2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8948" w:type="dxa"/>
            <w:gridSpan w:val="2"/>
            <w:shd w:val="clear" w:color="auto" w:fill="DDD9C4"/>
            <w:noWrap/>
            <w:vAlign w:val="center"/>
          </w:tcPr>
          <w:p w14:paraId="13BC258C">
            <w:pPr>
              <w:widowControl/>
              <w:jc w:val="center"/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18</w:t>
            </w:r>
            <w:r>
              <w:rPr>
                <w:rFonts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日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 杭州之江饭店会议中心一楼中会场</w:t>
            </w:r>
          </w:p>
          <w:p w14:paraId="478D34C5">
            <w:pPr>
              <w:widowControl/>
              <w:jc w:val="center"/>
              <w:rPr>
                <w:rFonts w:hint="default" w:eastAsia="仿宋_GB2312" w:cs="Calibri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中国营养学会肾脏病营养学分会全委会 </w:t>
            </w:r>
          </w:p>
        </w:tc>
      </w:tr>
      <w:tr w14:paraId="19CA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5FC3283A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7564" w:type="dxa"/>
            <w:noWrap/>
            <w:vAlign w:val="center"/>
          </w:tcPr>
          <w:p w14:paraId="165C1271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hint="eastAsia" w:eastAsia="仿宋_GB2312" w:cs="Calibri"/>
                <w:b/>
                <w:bCs/>
                <w:kern w:val="0"/>
                <w:szCs w:val="21"/>
                <w:lang w:val="en-US" w:eastAsia="zh-CN"/>
              </w:rPr>
              <w:t>主要内容</w:t>
            </w:r>
          </w:p>
        </w:tc>
      </w:tr>
      <w:tr w14:paraId="1D25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459F7B7F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20:00-21:00</w:t>
            </w:r>
          </w:p>
        </w:tc>
        <w:tc>
          <w:tcPr>
            <w:tcW w:w="7564" w:type="dxa"/>
            <w:noWrap/>
            <w:vAlign w:val="top"/>
          </w:tcPr>
          <w:p w14:paraId="15209958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中国营养学会肾脏病营养学分会全委会</w:t>
            </w:r>
          </w:p>
        </w:tc>
      </w:tr>
    </w:tbl>
    <w:p w14:paraId="6C92A8BA">
      <w:pPr>
        <w:spacing w:line="240" w:lineRule="auto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tbl>
      <w:tblPr>
        <w:tblStyle w:val="7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071"/>
        <w:gridCol w:w="3488"/>
        <w:gridCol w:w="1005"/>
      </w:tblGrid>
      <w:tr w14:paraId="37D0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8948" w:type="dxa"/>
            <w:gridSpan w:val="4"/>
            <w:shd w:val="clear" w:color="auto" w:fill="DDD9C4"/>
            <w:noWrap/>
            <w:vAlign w:val="center"/>
          </w:tcPr>
          <w:p w14:paraId="0710A20D">
            <w:pPr>
              <w:widowControl/>
              <w:jc w:val="center"/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19</w:t>
            </w:r>
            <w:r>
              <w:rPr>
                <w:rFonts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日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 主会场 杭州之江饭店会议中心三楼浙江省新闻发布厅</w:t>
            </w:r>
          </w:p>
          <w:p w14:paraId="7E9F8666">
            <w:pPr>
              <w:widowControl/>
              <w:jc w:val="center"/>
              <w:rPr>
                <w:rFonts w:hint="default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中国营养学会肾脏病营养学分会2026年学术年会暨第八届肾病营养杭州论坛</w:t>
            </w:r>
          </w:p>
        </w:tc>
      </w:tr>
      <w:tr w14:paraId="15D4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65396068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3071" w:type="dxa"/>
            <w:noWrap/>
            <w:vAlign w:val="center"/>
          </w:tcPr>
          <w:p w14:paraId="71C5EFC3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讲题</w:t>
            </w:r>
          </w:p>
        </w:tc>
        <w:tc>
          <w:tcPr>
            <w:tcW w:w="3488" w:type="dxa"/>
            <w:noWrap/>
            <w:vAlign w:val="center"/>
          </w:tcPr>
          <w:p w14:paraId="0F100F18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讲者</w:t>
            </w:r>
          </w:p>
        </w:tc>
        <w:tc>
          <w:tcPr>
            <w:tcW w:w="1005" w:type="dxa"/>
            <w:noWrap/>
            <w:vAlign w:val="center"/>
          </w:tcPr>
          <w:p w14:paraId="5D169CC0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主持</w:t>
            </w:r>
          </w:p>
        </w:tc>
      </w:tr>
      <w:tr w14:paraId="0E7C2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2CCF90A2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8:30-9:00</w:t>
            </w:r>
          </w:p>
        </w:tc>
        <w:tc>
          <w:tcPr>
            <w:tcW w:w="6559" w:type="dxa"/>
            <w:gridSpan w:val="2"/>
            <w:noWrap/>
            <w:vAlign w:val="top"/>
          </w:tcPr>
          <w:p w14:paraId="4A07DAD0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eastAsia="仿宋_GB2312" w:cs="Calibri"/>
                <w:kern w:val="0"/>
                <w:szCs w:val="21"/>
              </w:rPr>
              <w:t>开幕式</w:t>
            </w:r>
            <w:r>
              <w:rPr>
                <w:rFonts w:hint="eastAsia" w:eastAsia="仿宋_GB2312" w:cs="Calibri"/>
                <w:kern w:val="0"/>
                <w:szCs w:val="21"/>
                <w:lang w:val="en-US" w:eastAsia="zh-CN"/>
              </w:rPr>
              <w:t>暨《肾病饮食营养治疗——从理论到实践》新书发布会</w:t>
            </w:r>
          </w:p>
        </w:tc>
        <w:tc>
          <w:tcPr>
            <w:tcW w:w="1005" w:type="dxa"/>
            <w:noWrap w:val="0"/>
            <w:vAlign w:val="top"/>
          </w:tcPr>
          <w:p w14:paraId="0AFC7A0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张红梅</w:t>
            </w:r>
          </w:p>
        </w:tc>
      </w:tr>
      <w:tr w14:paraId="038F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324CDB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9:0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0-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30</w:t>
            </w:r>
          </w:p>
        </w:tc>
        <w:tc>
          <w:tcPr>
            <w:tcW w:w="3071" w:type="dxa"/>
            <w:noWrap/>
            <w:vAlign w:val="center"/>
          </w:tcPr>
          <w:p w14:paraId="48BF5C99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慢性肾脏病相关肌少症的医学营养管理</w:t>
            </w:r>
          </w:p>
        </w:tc>
        <w:tc>
          <w:tcPr>
            <w:tcW w:w="3488" w:type="dxa"/>
            <w:noWrap/>
            <w:vAlign w:val="center"/>
          </w:tcPr>
          <w:p w14:paraId="4352358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中国医学科学院北京协和医院于康教授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31E8683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杨大刚</w:t>
            </w:r>
          </w:p>
          <w:p w14:paraId="79C442F7">
            <w:pPr>
              <w:spacing w:line="400" w:lineRule="exact"/>
              <w:jc w:val="both"/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康军仁</w:t>
            </w:r>
          </w:p>
          <w:p w14:paraId="52CCEB80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刘  敏</w:t>
            </w:r>
          </w:p>
        </w:tc>
      </w:tr>
      <w:tr w14:paraId="02AA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72A96FA0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00</w:t>
            </w:r>
          </w:p>
        </w:tc>
        <w:tc>
          <w:tcPr>
            <w:tcW w:w="3071" w:type="dxa"/>
            <w:noWrap/>
            <w:vAlign w:val="center"/>
          </w:tcPr>
          <w:p w14:paraId="6322C97D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血液透析患者营养的精准管理</w:t>
            </w:r>
          </w:p>
        </w:tc>
        <w:tc>
          <w:tcPr>
            <w:tcW w:w="3488" w:type="dxa"/>
            <w:noWrap/>
            <w:vAlign w:val="center"/>
          </w:tcPr>
          <w:p w14:paraId="30907810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暨南大学附属广州红十字会医院刘岩教授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582039D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3132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DCDF4E1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30</w:t>
            </w:r>
          </w:p>
        </w:tc>
        <w:tc>
          <w:tcPr>
            <w:tcW w:w="3071" w:type="dxa"/>
            <w:noWrap/>
            <w:vAlign w:val="center"/>
          </w:tcPr>
          <w:p w14:paraId="6DCB76BF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《营养风险筛查疾病严重程度评分专家共识》解读</w:t>
            </w:r>
          </w:p>
        </w:tc>
        <w:tc>
          <w:tcPr>
            <w:tcW w:w="3488" w:type="dxa"/>
            <w:noWrap/>
            <w:vAlign w:val="center"/>
          </w:tcPr>
          <w:p w14:paraId="22D699C4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浙江大学医学院附属第二医院张片红教授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56DFB3F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 w14:paraId="2391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1FBE5EC3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10:30-10:40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67492E8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提问、讨论</w:t>
            </w:r>
          </w:p>
        </w:tc>
      </w:tr>
      <w:tr w14:paraId="40E8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3EB0ACD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-1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3071" w:type="dxa"/>
            <w:noWrap/>
            <w:vAlign w:val="center"/>
          </w:tcPr>
          <w:p w14:paraId="3A71390A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腹膜透析营养国际指南解读</w:t>
            </w:r>
          </w:p>
        </w:tc>
        <w:tc>
          <w:tcPr>
            <w:tcW w:w="3488" w:type="dxa"/>
            <w:noWrap/>
            <w:vAlign w:val="center"/>
          </w:tcPr>
          <w:p w14:paraId="3E043FBB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暨南大学附属广州红十字会医院谭荣韶教授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0BC777BB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杨  力</w:t>
            </w:r>
          </w:p>
          <w:p w14:paraId="2F4676D1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刘  丹</w:t>
            </w:r>
          </w:p>
          <w:p w14:paraId="763AADC8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林琼真</w:t>
            </w:r>
          </w:p>
        </w:tc>
      </w:tr>
      <w:tr w14:paraId="05D7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9DDFE4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-11: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0</w:t>
            </w:r>
          </w:p>
        </w:tc>
        <w:tc>
          <w:tcPr>
            <w:tcW w:w="3071" w:type="dxa"/>
            <w:noWrap/>
            <w:vAlign w:val="center"/>
          </w:tcPr>
          <w:p w14:paraId="53B55CE5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国医大师王永钧治肾经验：药食同治篇</w:t>
            </w:r>
          </w:p>
        </w:tc>
        <w:tc>
          <w:tcPr>
            <w:tcW w:w="3488" w:type="dxa"/>
            <w:noWrap/>
            <w:vAlign w:val="center"/>
          </w:tcPr>
          <w:p w14:paraId="6C146611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杭州市中医院张红梅教授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038E31E0">
            <w:pPr>
              <w:spacing w:line="400" w:lineRule="exact"/>
              <w:jc w:val="left"/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 w14:paraId="1BFD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E15EFCC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11: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0-1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2:10</w:t>
            </w:r>
          </w:p>
        </w:tc>
        <w:tc>
          <w:tcPr>
            <w:tcW w:w="3071" w:type="dxa"/>
            <w:noWrap/>
            <w:vAlign w:val="center"/>
          </w:tcPr>
          <w:p w14:paraId="5B089746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二甲双胍老药新用的基础研究和临床试验</w:t>
            </w:r>
          </w:p>
        </w:tc>
        <w:tc>
          <w:tcPr>
            <w:tcW w:w="3488" w:type="dxa"/>
            <w:noWrap/>
            <w:vAlign w:val="center"/>
          </w:tcPr>
          <w:p w14:paraId="1376AB5D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暨南大学附属广州红十字会医院张灏教授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4934E841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 w14:paraId="4D6D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45E4CD23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12:10-13:30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4277551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午餐</w:t>
            </w:r>
          </w:p>
        </w:tc>
      </w:tr>
      <w:tr w14:paraId="4CC8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1F8222B6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13:30-14:00</w:t>
            </w:r>
          </w:p>
        </w:tc>
        <w:tc>
          <w:tcPr>
            <w:tcW w:w="3071" w:type="dxa"/>
            <w:noWrap/>
            <w:vAlign w:val="top"/>
          </w:tcPr>
          <w:p w14:paraId="616A051F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口服非蛋白能量补充改善慢性肾脏病营养不良</w:t>
            </w:r>
          </w:p>
        </w:tc>
        <w:tc>
          <w:tcPr>
            <w:tcW w:w="3488" w:type="dxa"/>
            <w:noWrap/>
            <w:vAlign w:val="center"/>
          </w:tcPr>
          <w:p w14:paraId="1098FB19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暨南大学附属广州红十字会医院钟小仕教授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594D2A67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李洪广</w:t>
            </w:r>
          </w:p>
          <w:p w14:paraId="4BB71A77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王  媛</w:t>
            </w:r>
          </w:p>
          <w:p w14:paraId="4CF94A6C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徐  超</w:t>
            </w:r>
          </w:p>
        </w:tc>
      </w:tr>
      <w:tr w14:paraId="321E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0AE261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14:00-14:30</w:t>
            </w:r>
          </w:p>
        </w:tc>
        <w:tc>
          <w:tcPr>
            <w:tcW w:w="3071" w:type="dxa"/>
            <w:noWrap/>
            <w:vAlign w:val="center"/>
          </w:tcPr>
          <w:p w14:paraId="79E9905D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肥胖相关性肾病的营养管理</w:t>
            </w:r>
          </w:p>
        </w:tc>
        <w:tc>
          <w:tcPr>
            <w:tcW w:w="3488" w:type="dxa"/>
            <w:noWrap/>
            <w:vAlign w:val="center"/>
          </w:tcPr>
          <w:p w14:paraId="6EF20134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华中科技大学同济医学院附属同济医院姚颖教授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0051EAEC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</w:p>
        </w:tc>
      </w:tr>
      <w:tr w14:paraId="3E6B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5DCA2B38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14:30-15:00</w:t>
            </w:r>
          </w:p>
        </w:tc>
        <w:tc>
          <w:tcPr>
            <w:tcW w:w="3071" w:type="dxa"/>
            <w:noWrap/>
            <w:vAlign w:val="top"/>
          </w:tcPr>
          <w:p w14:paraId="18E5A79E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肾病特定全营养配方食品国家标准标准制定思考</w:t>
            </w:r>
          </w:p>
        </w:tc>
        <w:tc>
          <w:tcPr>
            <w:tcW w:w="3488" w:type="dxa"/>
            <w:noWrap/>
            <w:vAlign w:val="center"/>
          </w:tcPr>
          <w:p w14:paraId="381EA8B3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四川大学华西医院柳园教授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49DF2FBA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</w:p>
        </w:tc>
      </w:tr>
      <w:tr w14:paraId="5E86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2A86C7BC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15:00-15:10</w:t>
            </w:r>
          </w:p>
        </w:tc>
        <w:tc>
          <w:tcPr>
            <w:tcW w:w="7564" w:type="dxa"/>
            <w:gridSpan w:val="3"/>
            <w:noWrap/>
            <w:vAlign w:val="center"/>
          </w:tcPr>
          <w:p w14:paraId="7E6CC97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提问、讨论</w:t>
            </w:r>
          </w:p>
        </w:tc>
      </w:tr>
      <w:tr w14:paraId="2201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B86440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15:10-15:40</w:t>
            </w:r>
          </w:p>
        </w:tc>
        <w:tc>
          <w:tcPr>
            <w:tcW w:w="3071" w:type="dxa"/>
            <w:noWrap/>
            <w:vAlign w:val="center"/>
          </w:tcPr>
          <w:p w14:paraId="439C116A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慢性肾脏病非透析期营养管理新观念</w:t>
            </w:r>
          </w:p>
        </w:tc>
        <w:tc>
          <w:tcPr>
            <w:tcW w:w="3488" w:type="dxa"/>
            <w:noWrap/>
            <w:vAlign w:val="center"/>
          </w:tcPr>
          <w:p w14:paraId="570EA218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 w:val="0"/>
                <w:bCs w:val="0"/>
                <w:strike w:val="0"/>
                <w:dstrike w:val="0"/>
                <w:kern w:val="0"/>
                <w:szCs w:val="21"/>
                <w:highlight w:val="none"/>
                <w:lang w:val="en-US" w:eastAsia="zh-CN"/>
              </w:rPr>
              <w:t>广东省中医院吴一帆教授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68C4052B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邱进寿</w:t>
            </w:r>
          </w:p>
          <w:p w14:paraId="7B5CDC76">
            <w:pPr>
              <w:spacing w:line="400" w:lineRule="exact"/>
              <w:jc w:val="both"/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姚国明</w:t>
            </w:r>
          </w:p>
          <w:p w14:paraId="5EF80013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倪  军</w:t>
            </w:r>
          </w:p>
        </w:tc>
      </w:tr>
      <w:tr w14:paraId="4F29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55DA3AD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15:40-16:10</w:t>
            </w:r>
          </w:p>
        </w:tc>
        <w:tc>
          <w:tcPr>
            <w:tcW w:w="3071" w:type="dxa"/>
            <w:noWrap/>
            <w:vAlign w:val="center"/>
          </w:tcPr>
          <w:p w14:paraId="6AEE956A">
            <w:pPr>
              <w:spacing w:line="400" w:lineRule="exact"/>
              <w:jc w:val="left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临床研究设计方法</w:t>
            </w:r>
          </w:p>
        </w:tc>
        <w:tc>
          <w:tcPr>
            <w:tcW w:w="3488" w:type="dxa"/>
            <w:noWrap/>
            <w:vAlign w:val="center"/>
          </w:tcPr>
          <w:p w14:paraId="0D86637D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浙江大学公共卫生学院余运贤教授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7B2358BF">
            <w:pPr>
              <w:spacing w:line="400" w:lineRule="exact"/>
              <w:jc w:val="left"/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</w:p>
        </w:tc>
      </w:tr>
      <w:tr w14:paraId="19DA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021D5CF0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16:10-16:40</w:t>
            </w:r>
          </w:p>
        </w:tc>
        <w:tc>
          <w:tcPr>
            <w:tcW w:w="3071" w:type="dxa"/>
            <w:noWrap/>
            <w:vAlign w:val="top"/>
          </w:tcPr>
          <w:p w14:paraId="635CD793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肠-肾轴对慢性肾脏病进展及营养代谢的调节作用</w:t>
            </w:r>
          </w:p>
        </w:tc>
        <w:tc>
          <w:tcPr>
            <w:tcW w:w="3488" w:type="dxa"/>
            <w:noWrap/>
            <w:vAlign w:val="center"/>
          </w:tcPr>
          <w:p w14:paraId="29CFD3E5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中南大学湘雅三</w:t>
            </w:r>
            <w:r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医院</w:t>
            </w: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王建文教授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5E38F3FB">
            <w:pPr>
              <w:spacing w:line="400" w:lineRule="exact"/>
              <w:jc w:val="left"/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</w:pPr>
          </w:p>
        </w:tc>
      </w:tr>
      <w:tr w14:paraId="7640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1CFCC1E4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16:40-17:10</w:t>
            </w:r>
          </w:p>
        </w:tc>
        <w:tc>
          <w:tcPr>
            <w:tcW w:w="3071" w:type="dxa"/>
            <w:noWrap/>
            <w:vAlign w:val="center"/>
          </w:tcPr>
          <w:p w14:paraId="582F4954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肠道菌群与DKD：机制与转化应用新进展</w:t>
            </w:r>
          </w:p>
        </w:tc>
        <w:tc>
          <w:tcPr>
            <w:tcW w:w="3488" w:type="dxa"/>
            <w:noWrap/>
            <w:vAlign w:val="center"/>
          </w:tcPr>
          <w:p w14:paraId="6DBBCF1A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浙江大学医学院附属第二医院马坤岭教授</w:t>
            </w:r>
          </w:p>
        </w:tc>
        <w:tc>
          <w:tcPr>
            <w:tcW w:w="1005" w:type="dxa"/>
            <w:vMerge w:val="continue"/>
            <w:noWrap/>
            <w:vAlign w:val="top"/>
          </w:tcPr>
          <w:p w14:paraId="6A4BEDF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</w:p>
        </w:tc>
      </w:tr>
      <w:tr w14:paraId="1F08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263EEDC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17:10-17:20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2DD1FF7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提问、讨论</w:t>
            </w:r>
          </w:p>
        </w:tc>
      </w:tr>
      <w:tr w14:paraId="5EDC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2A04697F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17:20-17:30</w:t>
            </w:r>
          </w:p>
        </w:tc>
        <w:tc>
          <w:tcPr>
            <w:tcW w:w="6559" w:type="dxa"/>
            <w:gridSpan w:val="2"/>
            <w:noWrap/>
            <w:vAlign w:val="top"/>
          </w:tcPr>
          <w:p w14:paraId="6BA2D5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总结、闭幕</w:t>
            </w:r>
          </w:p>
        </w:tc>
        <w:tc>
          <w:tcPr>
            <w:tcW w:w="1005" w:type="dxa"/>
            <w:noWrap/>
            <w:vAlign w:val="top"/>
          </w:tcPr>
          <w:p w14:paraId="412F5BB6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谭荣韶</w:t>
            </w:r>
          </w:p>
        </w:tc>
      </w:tr>
    </w:tbl>
    <w:p w14:paraId="2045813B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tbl>
      <w:tblPr>
        <w:tblStyle w:val="7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071"/>
        <w:gridCol w:w="3488"/>
        <w:gridCol w:w="1005"/>
      </w:tblGrid>
      <w:tr w14:paraId="49BB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8948" w:type="dxa"/>
            <w:gridSpan w:val="4"/>
            <w:shd w:val="clear" w:color="auto" w:fill="DDD9C4"/>
            <w:noWrap/>
            <w:vAlign w:val="center"/>
          </w:tcPr>
          <w:p w14:paraId="7B560C4E">
            <w:pPr>
              <w:widowControl/>
              <w:jc w:val="center"/>
              <w:rPr>
                <w:rFonts w:hint="default" w:eastAsia="仿宋_GB2312" w:cs="Calibri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9月19日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下午 主楼27楼宴会厅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 xml:space="preserve">  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肾病营养临床实践分会场  </w:t>
            </w:r>
          </w:p>
        </w:tc>
      </w:tr>
      <w:tr w14:paraId="0396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F986C93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3071" w:type="dxa"/>
            <w:noWrap/>
            <w:vAlign w:val="center"/>
          </w:tcPr>
          <w:p w14:paraId="67441BC0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讲题</w:t>
            </w:r>
          </w:p>
        </w:tc>
        <w:tc>
          <w:tcPr>
            <w:tcW w:w="3488" w:type="dxa"/>
            <w:noWrap/>
            <w:vAlign w:val="center"/>
          </w:tcPr>
          <w:p w14:paraId="2E38DB3A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讲者</w:t>
            </w:r>
          </w:p>
        </w:tc>
        <w:tc>
          <w:tcPr>
            <w:tcW w:w="1005" w:type="dxa"/>
            <w:noWrap/>
            <w:vAlign w:val="center"/>
          </w:tcPr>
          <w:p w14:paraId="241723E6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主持</w:t>
            </w:r>
          </w:p>
        </w:tc>
      </w:tr>
      <w:tr w14:paraId="15EF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1AA9FB50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13:30-13:55</w:t>
            </w:r>
          </w:p>
        </w:tc>
        <w:tc>
          <w:tcPr>
            <w:tcW w:w="3071" w:type="dxa"/>
            <w:noWrap/>
            <w:vAlign w:val="top"/>
          </w:tcPr>
          <w:p w14:paraId="43F37D94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营养护理实践——以专科护士为主导的慢性肾脏病营养护理门诊构建与临床实践</w:t>
            </w:r>
          </w:p>
        </w:tc>
        <w:tc>
          <w:tcPr>
            <w:tcW w:w="3488" w:type="dxa"/>
            <w:noWrap/>
            <w:vAlign w:val="center"/>
          </w:tcPr>
          <w:p w14:paraId="0F17AC4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中山大学附属第三医院李慧群教授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7FBAB7F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李浩宇</w:t>
            </w:r>
          </w:p>
          <w:p w14:paraId="2DAEE51E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章  莉</w:t>
            </w:r>
          </w:p>
        </w:tc>
      </w:tr>
      <w:tr w14:paraId="0B7D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67B87BC0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13:55-14:20</w:t>
            </w:r>
          </w:p>
        </w:tc>
        <w:tc>
          <w:tcPr>
            <w:tcW w:w="3071" w:type="dxa"/>
            <w:noWrap/>
            <w:vAlign w:val="top"/>
          </w:tcPr>
          <w:p w14:paraId="6E09EEC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终末期肾病围透析期个体化营养教育</w:t>
            </w:r>
          </w:p>
        </w:tc>
        <w:tc>
          <w:tcPr>
            <w:tcW w:w="3488" w:type="dxa"/>
            <w:noWrap/>
            <w:vAlign w:val="center"/>
          </w:tcPr>
          <w:p w14:paraId="1DBC3D7B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杭州市中医院周建芳教授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69F8F08D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2231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661FFE40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14:20-14:45</w:t>
            </w:r>
          </w:p>
        </w:tc>
        <w:tc>
          <w:tcPr>
            <w:tcW w:w="3071" w:type="dxa"/>
            <w:noWrap/>
            <w:vAlign w:val="top"/>
          </w:tcPr>
          <w:p w14:paraId="270F83F7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聚焦终末期肾病常见营养问题：如何透过水肿表象，识别肌少症并精准营养补充</w:t>
            </w:r>
          </w:p>
        </w:tc>
        <w:tc>
          <w:tcPr>
            <w:tcW w:w="3488" w:type="dxa"/>
            <w:noWrap/>
            <w:vAlign w:val="center"/>
          </w:tcPr>
          <w:p w14:paraId="48FC1B59">
            <w:pPr>
              <w:spacing w:line="400" w:lineRule="exact"/>
              <w:jc w:val="both"/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杭州市中医院</w:t>
            </w: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黄春香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704EA11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4494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72CAA873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14:45-15:10</w:t>
            </w:r>
          </w:p>
        </w:tc>
        <w:tc>
          <w:tcPr>
            <w:tcW w:w="3071" w:type="dxa"/>
            <w:noWrap/>
            <w:vAlign w:val="top"/>
          </w:tcPr>
          <w:p w14:paraId="08362B1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维持性血液透析患者营养管理的循证实践：从数据分析到AI辅助临床决策系统</w:t>
            </w:r>
          </w:p>
        </w:tc>
        <w:tc>
          <w:tcPr>
            <w:tcW w:w="3488" w:type="dxa"/>
            <w:noWrap/>
            <w:vAlign w:val="center"/>
          </w:tcPr>
          <w:p w14:paraId="7A5DD26A">
            <w:pPr>
              <w:spacing w:line="400" w:lineRule="exact"/>
              <w:jc w:val="both"/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暨南大学附属广州红十字会医院许世林教授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7994D268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0DCB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1D13C8F3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15:10-15:25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40C223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提问、讨论</w:t>
            </w:r>
          </w:p>
        </w:tc>
      </w:tr>
      <w:tr w14:paraId="1293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193E3543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15:25-15:50</w:t>
            </w:r>
          </w:p>
        </w:tc>
        <w:tc>
          <w:tcPr>
            <w:tcW w:w="3071" w:type="dxa"/>
            <w:noWrap/>
            <w:vAlign w:val="top"/>
          </w:tcPr>
          <w:p w14:paraId="29BC6746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糖尿病肾病低蛋白饮食实施要点与营养风险防控</w:t>
            </w:r>
          </w:p>
        </w:tc>
        <w:tc>
          <w:tcPr>
            <w:tcW w:w="3488" w:type="dxa"/>
            <w:noWrap/>
            <w:vAlign w:val="top"/>
          </w:tcPr>
          <w:p w14:paraId="58D402C7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暨南大学附属广州红十字会医院赖美铮教授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1207B53D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杨东超</w:t>
            </w:r>
          </w:p>
          <w:p w14:paraId="6A1731C7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徐妙娟</w:t>
            </w:r>
          </w:p>
        </w:tc>
      </w:tr>
      <w:tr w14:paraId="12BF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08C8ACD6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15:50-16:15</w:t>
            </w:r>
          </w:p>
        </w:tc>
        <w:tc>
          <w:tcPr>
            <w:tcW w:w="3071" w:type="dxa"/>
            <w:noWrap/>
            <w:vAlign w:val="top"/>
          </w:tcPr>
          <w:p w14:paraId="3890C7CA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1例糖尿病肾病合并足溃疡脓毒血症的分阶段营养支持策略</w:t>
            </w:r>
          </w:p>
        </w:tc>
        <w:tc>
          <w:tcPr>
            <w:tcW w:w="3488" w:type="dxa"/>
            <w:noWrap/>
            <w:vAlign w:val="top"/>
          </w:tcPr>
          <w:p w14:paraId="7189653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暨南大学附属广州红十字会医院温雪满教授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094B3B2C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5C6E8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23AE8CE7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16:15-16:40</w:t>
            </w:r>
          </w:p>
        </w:tc>
        <w:tc>
          <w:tcPr>
            <w:tcW w:w="3071" w:type="dxa"/>
            <w:noWrap/>
            <w:vAlign w:val="top"/>
          </w:tcPr>
          <w:p w14:paraId="3EF1A0A0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腹膜透析患者容量负荷与预后—单中心管理经验分享</w:t>
            </w:r>
          </w:p>
        </w:tc>
        <w:tc>
          <w:tcPr>
            <w:tcW w:w="3488" w:type="dxa"/>
            <w:noWrap/>
            <w:vAlign w:val="center"/>
          </w:tcPr>
          <w:p w14:paraId="1404360D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杭州市中医院徐佳美教授</w:t>
            </w:r>
          </w:p>
        </w:tc>
        <w:tc>
          <w:tcPr>
            <w:tcW w:w="1005" w:type="dxa"/>
            <w:vMerge w:val="continue"/>
            <w:noWrap/>
            <w:vAlign w:val="top"/>
          </w:tcPr>
          <w:p w14:paraId="13EF6A34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51AB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BD2338A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16:40-17:05</w:t>
            </w:r>
          </w:p>
        </w:tc>
        <w:tc>
          <w:tcPr>
            <w:tcW w:w="3071" w:type="dxa"/>
            <w:noWrap/>
            <w:vAlign w:val="top"/>
          </w:tcPr>
          <w:p w14:paraId="76B36F7F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维持性血液透析患者孕期的营养管理</w:t>
            </w:r>
          </w:p>
        </w:tc>
        <w:tc>
          <w:tcPr>
            <w:tcW w:w="3488" w:type="dxa"/>
            <w:noWrap/>
            <w:vAlign w:val="center"/>
          </w:tcPr>
          <w:p w14:paraId="7364BC50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杭州市第一人民医院葛玉英教授</w:t>
            </w:r>
          </w:p>
        </w:tc>
        <w:tc>
          <w:tcPr>
            <w:tcW w:w="1005" w:type="dxa"/>
            <w:vMerge w:val="continue"/>
            <w:noWrap/>
            <w:vAlign w:val="top"/>
          </w:tcPr>
          <w:p w14:paraId="7D5E619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B4F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71AD4DA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17:05-17:20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5F5ACEC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提问、讨论</w:t>
            </w:r>
          </w:p>
        </w:tc>
      </w:tr>
      <w:tr w14:paraId="1DA1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031BB13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17:20-17:30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3BFDE0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总结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之后请移步主会场</w:t>
            </w:r>
          </w:p>
        </w:tc>
      </w:tr>
    </w:tbl>
    <w:p w14:paraId="6F43AC57">
      <w:pPr>
        <w:spacing w:line="240" w:lineRule="auto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tbl>
      <w:tblPr>
        <w:tblStyle w:val="7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071"/>
        <w:gridCol w:w="3488"/>
        <w:gridCol w:w="1005"/>
      </w:tblGrid>
      <w:tr w14:paraId="19FE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8948" w:type="dxa"/>
            <w:gridSpan w:val="4"/>
            <w:shd w:val="clear" w:color="auto" w:fill="DDD9C4"/>
            <w:noWrap/>
            <w:vAlign w:val="center"/>
          </w:tcPr>
          <w:p w14:paraId="3D18E54C">
            <w:pPr>
              <w:widowControl/>
              <w:jc w:val="center"/>
              <w:rPr>
                <w:rFonts w:hint="default" w:eastAsia="仿宋_GB2312" w:cs="Calibri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>9月19日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下午 主楼27楼接见厅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</w:rPr>
              <w:t xml:space="preserve">  </w:t>
            </w:r>
            <w:r>
              <w:rPr>
                <w:rFonts w:hint="eastAsia" w:ascii="Times New Roman" w:hAnsi="Times New Roman" w:eastAsia="仿宋_GB2312" w:cs="Calibri"/>
                <w:b/>
                <w:bCs/>
                <w:kern w:val="0"/>
                <w:sz w:val="24"/>
                <w:szCs w:val="24"/>
                <w:shd w:val="clear" w:color="auto" w:fill="auto"/>
                <w:lang w:val="en-US" w:eastAsia="zh-CN"/>
              </w:rPr>
              <w:t xml:space="preserve">肾病营养创新研究分会场  </w:t>
            </w:r>
          </w:p>
        </w:tc>
      </w:tr>
      <w:tr w14:paraId="7669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7541FB90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3071" w:type="dxa"/>
            <w:noWrap/>
            <w:vAlign w:val="center"/>
          </w:tcPr>
          <w:p w14:paraId="3D6F6DAD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讲题</w:t>
            </w:r>
          </w:p>
        </w:tc>
        <w:tc>
          <w:tcPr>
            <w:tcW w:w="3488" w:type="dxa"/>
            <w:noWrap/>
            <w:vAlign w:val="center"/>
          </w:tcPr>
          <w:p w14:paraId="3E5E4C18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讲者</w:t>
            </w:r>
          </w:p>
        </w:tc>
        <w:tc>
          <w:tcPr>
            <w:tcW w:w="1005" w:type="dxa"/>
            <w:noWrap/>
            <w:vAlign w:val="center"/>
          </w:tcPr>
          <w:p w14:paraId="532ECD83">
            <w:pPr>
              <w:widowControl/>
              <w:rPr>
                <w:rFonts w:eastAsia="仿宋_GB2312" w:cs="Calibri"/>
                <w:b/>
                <w:bCs/>
                <w:kern w:val="0"/>
                <w:szCs w:val="21"/>
              </w:rPr>
            </w:pPr>
            <w:r>
              <w:rPr>
                <w:rFonts w:eastAsia="仿宋_GB2312" w:cs="Calibri"/>
                <w:b/>
                <w:bCs/>
                <w:kern w:val="0"/>
                <w:szCs w:val="21"/>
              </w:rPr>
              <w:t>主持</w:t>
            </w:r>
          </w:p>
        </w:tc>
      </w:tr>
      <w:tr w14:paraId="2E8F2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4603280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13:30-14:00</w:t>
            </w:r>
          </w:p>
        </w:tc>
        <w:tc>
          <w:tcPr>
            <w:tcW w:w="3071" w:type="dxa"/>
            <w:noWrap/>
            <w:vAlign w:val="center"/>
          </w:tcPr>
          <w:p w14:paraId="3AA8CD5C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植物性低蛋白饮食（PLADO）在慢性肾脏病营养管理中的益处与研究进展</w:t>
            </w:r>
          </w:p>
        </w:tc>
        <w:tc>
          <w:tcPr>
            <w:tcW w:w="3488" w:type="dxa"/>
            <w:noWrap/>
            <w:vAlign w:val="center"/>
          </w:tcPr>
          <w:p w14:paraId="1C1CE6D8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杭州市中医院杨汝春教授‌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 w14:paraId="6BA357D0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王  平</w:t>
            </w:r>
          </w:p>
          <w:p w14:paraId="5DEE8FC9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杨亚珍</w:t>
            </w:r>
          </w:p>
        </w:tc>
      </w:tr>
      <w:tr w14:paraId="2D885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49B07C92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14:00-14:30</w:t>
            </w:r>
          </w:p>
        </w:tc>
        <w:tc>
          <w:tcPr>
            <w:tcW w:w="3071" w:type="dxa"/>
            <w:noWrap/>
            <w:vAlign w:val="top"/>
          </w:tcPr>
          <w:p w14:paraId="317AA687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老年慢性肾脏病患者的营养管理</w:t>
            </w:r>
          </w:p>
        </w:tc>
        <w:tc>
          <w:tcPr>
            <w:tcW w:w="3488" w:type="dxa"/>
            <w:noWrap/>
            <w:vAlign w:val="top"/>
          </w:tcPr>
          <w:p w14:paraId="60716FE7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哈尔滨医科大学附属第四医院周春凌教授</w:t>
            </w:r>
          </w:p>
        </w:tc>
        <w:tc>
          <w:tcPr>
            <w:tcW w:w="1005" w:type="dxa"/>
            <w:vMerge w:val="continue"/>
            <w:noWrap w:val="0"/>
            <w:vAlign w:val="top"/>
          </w:tcPr>
          <w:p w14:paraId="653C6C0B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70F3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01B362CC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14:30-15:00</w:t>
            </w:r>
          </w:p>
        </w:tc>
        <w:tc>
          <w:tcPr>
            <w:tcW w:w="3071" w:type="dxa"/>
            <w:noWrap/>
            <w:vAlign w:val="top"/>
          </w:tcPr>
          <w:p w14:paraId="38F7F6D1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AI赋能肾病营养精准管理</w:t>
            </w:r>
          </w:p>
        </w:tc>
        <w:tc>
          <w:tcPr>
            <w:tcW w:w="3488" w:type="dxa"/>
            <w:noWrap/>
            <w:vAlign w:val="top"/>
          </w:tcPr>
          <w:p w14:paraId="373E9B62">
            <w:pPr>
              <w:spacing w:line="400" w:lineRule="exact"/>
              <w:jc w:val="left"/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杭州市中医院田荣荣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7BD0BD76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292E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top"/>
          </w:tcPr>
          <w:p w14:paraId="1F120CEB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15:00-15:10</w:t>
            </w:r>
          </w:p>
        </w:tc>
        <w:tc>
          <w:tcPr>
            <w:tcW w:w="7564" w:type="dxa"/>
            <w:gridSpan w:val="3"/>
            <w:noWrap/>
            <w:vAlign w:val="center"/>
          </w:tcPr>
          <w:p w14:paraId="49857F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提问、讨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论</w:t>
            </w:r>
          </w:p>
        </w:tc>
      </w:tr>
      <w:tr w14:paraId="01AB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327D2DD3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15:10-15:40</w:t>
            </w:r>
          </w:p>
        </w:tc>
        <w:tc>
          <w:tcPr>
            <w:tcW w:w="3071" w:type="dxa"/>
            <w:noWrap/>
            <w:vAlign w:val="center"/>
          </w:tcPr>
          <w:p w14:paraId="3ADA3B0D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肾病真实世界研究——从方案设计到临床应用的实战解析</w:t>
            </w:r>
          </w:p>
        </w:tc>
        <w:tc>
          <w:tcPr>
            <w:tcW w:w="3488" w:type="dxa"/>
            <w:noWrap/>
            <w:vAlign w:val="center"/>
          </w:tcPr>
          <w:p w14:paraId="10F2F106">
            <w:pPr>
              <w:spacing w:line="400" w:lineRule="exact"/>
              <w:jc w:val="both"/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lang w:val="en-US" w:eastAsia="zh-CN"/>
              </w:rPr>
              <w:t>浙江大学医学院附属第二医院张颖教授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0DE2200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汤春荣</w:t>
            </w:r>
          </w:p>
          <w:p w14:paraId="5BC02077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郭丽娜</w:t>
            </w:r>
          </w:p>
        </w:tc>
      </w:tr>
      <w:tr w14:paraId="71B5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597C310E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15:40-16:10</w:t>
            </w:r>
          </w:p>
        </w:tc>
        <w:tc>
          <w:tcPr>
            <w:tcW w:w="3071" w:type="dxa"/>
            <w:noWrap/>
            <w:vAlign w:val="center"/>
          </w:tcPr>
          <w:p w14:paraId="4CADD574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CKD一体化营养管理实践与思考</w:t>
            </w:r>
          </w:p>
        </w:tc>
        <w:tc>
          <w:tcPr>
            <w:tcW w:w="3488" w:type="dxa"/>
            <w:noWrap/>
            <w:vAlign w:val="center"/>
          </w:tcPr>
          <w:p w14:paraId="1338F348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杭州市中医院常立阳教授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6CF1669D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50C3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6D886074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16:10-16:40</w:t>
            </w:r>
          </w:p>
        </w:tc>
        <w:tc>
          <w:tcPr>
            <w:tcW w:w="3071" w:type="dxa"/>
            <w:noWrap/>
            <w:vAlign w:val="top"/>
          </w:tcPr>
          <w:p w14:paraId="23E7E85B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中医食疗对维持性血液透析患者营养状态的影响-以参芪膏为例</w:t>
            </w:r>
          </w:p>
        </w:tc>
        <w:tc>
          <w:tcPr>
            <w:tcW w:w="3488" w:type="dxa"/>
            <w:noWrap/>
            <w:vAlign w:val="center"/>
          </w:tcPr>
          <w:p w14:paraId="6FAC48BC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浙江中医药大学李小燕</w:t>
            </w:r>
            <w:r>
              <w:rPr>
                <w:rFonts w:hint="eastAsia" w:ascii="Times New Roman" w:hAnsi="Times New Roman" w:eastAsia="仿宋_GB2312" w:cs="Calibri"/>
                <w:kern w:val="0"/>
                <w:szCs w:val="21"/>
                <w:highlight w:val="none"/>
                <w:lang w:val="en-US" w:eastAsia="zh-CN"/>
              </w:rPr>
              <w:t>教授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4337ADEE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445A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705695D6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16:40-17:25</w:t>
            </w:r>
          </w:p>
        </w:tc>
        <w:tc>
          <w:tcPr>
            <w:tcW w:w="6559" w:type="dxa"/>
            <w:gridSpan w:val="2"/>
            <w:noWrap/>
            <w:vAlign w:val="center"/>
          </w:tcPr>
          <w:p w14:paraId="4D285346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优秀论文汇报，每人7分钟，共6人</w:t>
            </w:r>
          </w:p>
        </w:tc>
        <w:tc>
          <w:tcPr>
            <w:tcW w:w="1005" w:type="dxa"/>
            <w:vMerge w:val="continue"/>
            <w:noWrap w:val="0"/>
            <w:vAlign w:val="center"/>
          </w:tcPr>
          <w:p w14:paraId="3A06B007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  <w:tr w14:paraId="70D3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84" w:type="dxa"/>
            <w:noWrap/>
            <w:vAlign w:val="center"/>
          </w:tcPr>
          <w:p w14:paraId="0A69A70B">
            <w:pPr>
              <w:spacing w:line="4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17:25-17:30</w:t>
            </w:r>
          </w:p>
        </w:tc>
        <w:tc>
          <w:tcPr>
            <w:tcW w:w="7564" w:type="dxa"/>
            <w:gridSpan w:val="3"/>
            <w:noWrap/>
            <w:vAlign w:val="top"/>
          </w:tcPr>
          <w:p w14:paraId="550E6CAB">
            <w:pPr>
              <w:spacing w:line="4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总结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之后请移步主会场</w:t>
            </w:r>
          </w:p>
        </w:tc>
      </w:tr>
    </w:tbl>
    <w:p w14:paraId="097D2EDD">
      <w:pPr>
        <w:tabs>
          <w:tab w:val="left" w:pos="8080"/>
        </w:tabs>
        <w:adjustRightInd w:val="0"/>
        <w:snapToGrid w:val="0"/>
        <w:spacing w:line="570" w:lineRule="exact"/>
        <w:ind w:right="840" w:rightChars="400"/>
        <w:jc w:val="left"/>
        <w:rPr>
          <w:rFonts w:hint="eastAsia" w:ascii="仿宋_GB2312" w:hAnsi="仿宋" w:eastAsia="仿宋_GB2312"/>
          <w:bCs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E6592">
    <w:pPr>
      <w:pStyle w:val="4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-1195070</wp:posOffset>
          </wp:positionH>
          <wp:positionV relativeFrom="paragraph">
            <wp:posOffset>-104140</wp:posOffset>
          </wp:positionV>
          <wp:extent cx="7572375" cy="842645"/>
          <wp:effectExtent l="0" t="0" r="9525" b="14605"/>
          <wp:wrapNone/>
          <wp:docPr id="4" name="图片 4" descr="C:\Users\Administrator\Desktop\2.jp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Administrator\Desktop\2.jpg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45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1D04E">
    <w:pPr>
      <w:pStyle w:val="5"/>
      <w:tabs>
        <w:tab w:val="right" w:pos="9781"/>
        <w:tab w:val="clear" w:pos="8306"/>
      </w:tabs>
      <w:ind w:left="-1800" w:leftChars="-857" w:right="-1758" w:rightChars="-837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-1254760</wp:posOffset>
          </wp:positionH>
          <wp:positionV relativeFrom="paragraph">
            <wp:posOffset>-676275</wp:posOffset>
          </wp:positionV>
          <wp:extent cx="7820660" cy="1438275"/>
          <wp:effectExtent l="0" t="0" r="8890" b="9525"/>
          <wp:wrapNone/>
          <wp:docPr id="1" name="图片 1" descr="C:\Users\Administrator\Desktop\1.jp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1.jpg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0660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Zjc4NGM4MmE2MWI0NGZiOWUyMjcwNjgzMGE4YTIifQ=="/>
  </w:docVars>
  <w:rsids>
    <w:rsidRoot w:val="00405B17"/>
    <w:rsid w:val="000E279B"/>
    <w:rsid w:val="001F380A"/>
    <w:rsid w:val="00201462"/>
    <w:rsid w:val="002F6F03"/>
    <w:rsid w:val="00343E7D"/>
    <w:rsid w:val="00405B17"/>
    <w:rsid w:val="004277DC"/>
    <w:rsid w:val="005E5742"/>
    <w:rsid w:val="006A620B"/>
    <w:rsid w:val="006F14E9"/>
    <w:rsid w:val="00730EF9"/>
    <w:rsid w:val="00800997"/>
    <w:rsid w:val="00834FDF"/>
    <w:rsid w:val="0089710B"/>
    <w:rsid w:val="008A4AF3"/>
    <w:rsid w:val="00A25735"/>
    <w:rsid w:val="00AD1388"/>
    <w:rsid w:val="00AE3024"/>
    <w:rsid w:val="00C55674"/>
    <w:rsid w:val="00CD7E5A"/>
    <w:rsid w:val="00E4127A"/>
    <w:rsid w:val="016525A3"/>
    <w:rsid w:val="01AF35D1"/>
    <w:rsid w:val="02C46D8B"/>
    <w:rsid w:val="035575E7"/>
    <w:rsid w:val="03594A16"/>
    <w:rsid w:val="03FF60FC"/>
    <w:rsid w:val="05320427"/>
    <w:rsid w:val="05A84572"/>
    <w:rsid w:val="06871E34"/>
    <w:rsid w:val="072C7A4F"/>
    <w:rsid w:val="07773341"/>
    <w:rsid w:val="085B1D6F"/>
    <w:rsid w:val="091F4B4B"/>
    <w:rsid w:val="0A1D214B"/>
    <w:rsid w:val="0B116EE3"/>
    <w:rsid w:val="0BDA11FD"/>
    <w:rsid w:val="0C28457F"/>
    <w:rsid w:val="0CDB7F85"/>
    <w:rsid w:val="0CED0A04"/>
    <w:rsid w:val="0D496672"/>
    <w:rsid w:val="0DDF21AA"/>
    <w:rsid w:val="0E6B049C"/>
    <w:rsid w:val="0E746A04"/>
    <w:rsid w:val="0ECB3F37"/>
    <w:rsid w:val="0F745FB7"/>
    <w:rsid w:val="0FBC2B82"/>
    <w:rsid w:val="10C1060B"/>
    <w:rsid w:val="110A01BC"/>
    <w:rsid w:val="11845C5B"/>
    <w:rsid w:val="1214157E"/>
    <w:rsid w:val="13D82EF5"/>
    <w:rsid w:val="14366892"/>
    <w:rsid w:val="148A581C"/>
    <w:rsid w:val="16E528B7"/>
    <w:rsid w:val="1A2E2E40"/>
    <w:rsid w:val="1A4D68BD"/>
    <w:rsid w:val="1A5441C1"/>
    <w:rsid w:val="1AEB0D31"/>
    <w:rsid w:val="1AF73975"/>
    <w:rsid w:val="1B8258B9"/>
    <w:rsid w:val="1BB42683"/>
    <w:rsid w:val="1C1C238D"/>
    <w:rsid w:val="1C2608C8"/>
    <w:rsid w:val="1C3404B6"/>
    <w:rsid w:val="1E886360"/>
    <w:rsid w:val="1EAF2075"/>
    <w:rsid w:val="1EB51D36"/>
    <w:rsid w:val="1F275229"/>
    <w:rsid w:val="1F7B7743"/>
    <w:rsid w:val="203E5DA7"/>
    <w:rsid w:val="21112ACF"/>
    <w:rsid w:val="2225405D"/>
    <w:rsid w:val="229B1BDB"/>
    <w:rsid w:val="22CD6AE0"/>
    <w:rsid w:val="253F55D6"/>
    <w:rsid w:val="258B0144"/>
    <w:rsid w:val="25E46D6D"/>
    <w:rsid w:val="26E21FE3"/>
    <w:rsid w:val="272437FF"/>
    <w:rsid w:val="27BF57C6"/>
    <w:rsid w:val="28B9246E"/>
    <w:rsid w:val="28C65DA6"/>
    <w:rsid w:val="28CE2033"/>
    <w:rsid w:val="290851A4"/>
    <w:rsid w:val="29124801"/>
    <w:rsid w:val="293145B7"/>
    <w:rsid w:val="2A060015"/>
    <w:rsid w:val="2A135BAE"/>
    <w:rsid w:val="2A1B4C13"/>
    <w:rsid w:val="2A53774F"/>
    <w:rsid w:val="2B0C67FE"/>
    <w:rsid w:val="2C2437F1"/>
    <w:rsid w:val="2C896D1D"/>
    <w:rsid w:val="2CEB696E"/>
    <w:rsid w:val="30992F9F"/>
    <w:rsid w:val="3121625B"/>
    <w:rsid w:val="313C149C"/>
    <w:rsid w:val="33244E8D"/>
    <w:rsid w:val="33511939"/>
    <w:rsid w:val="343B01DB"/>
    <w:rsid w:val="353E25EA"/>
    <w:rsid w:val="362A5FE2"/>
    <w:rsid w:val="366479D3"/>
    <w:rsid w:val="36867C86"/>
    <w:rsid w:val="369D4B1D"/>
    <w:rsid w:val="375259EE"/>
    <w:rsid w:val="37783FC2"/>
    <w:rsid w:val="37B21366"/>
    <w:rsid w:val="38620C55"/>
    <w:rsid w:val="396E1053"/>
    <w:rsid w:val="39AD47AD"/>
    <w:rsid w:val="39FC040D"/>
    <w:rsid w:val="39FC6630"/>
    <w:rsid w:val="3B861EE2"/>
    <w:rsid w:val="3CEC1573"/>
    <w:rsid w:val="3DFA5E86"/>
    <w:rsid w:val="3E7A310C"/>
    <w:rsid w:val="40450335"/>
    <w:rsid w:val="405D597D"/>
    <w:rsid w:val="41D103D1"/>
    <w:rsid w:val="42B83F5B"/>
    <w:rsid w:val="42CF5612"/>
    <w:rsid w:val="42E874D3"/>
    <w:rsid w:val="44DA72A0"/>
    <w:rsid w:val="45765517"/>
    <w:rsid w:val="45ED1125"/>
    <w:rsid w:val="465A14A9"/>
    <w:rsid w:val="468E112E"/>
    <w:rsid w:val="47975C19"/>
    <w:rsid w:val="48E75E5B"/>
    <w:rsid w:val="49830203"/>
    <w:rsid w:val="49AA1C33"/>
    <w:rsid w:val="49E161E2"/>
    <w:rsid w:val="4BD13B95"/>
    <w:rsid w:val="4C3265F7"/>
    <w:rsid w:val="4CD62D3F"/>
    <w:rsid w:val="4DB2679E"/>
    <w:rsid w:val="4ED40221"/>
    <w:rsid w:val="4FD83119"/>
    <w:rsid w:val="50EC0D83"/>
    <w:rsid w:val="520141F7"/>
    <w:rsid w:val="531B420E"/>
    <w:rsid w:val="537B44F2"/>
    <w:rsid w:val="53E76225"/>
    <w:rsid w:val="5462232D"/>
    <w:rsid w:val="54D27F04"/>
    <w:rsid w:val="54D5680B"/>
    <w:rsid w:val="55466588"/>
    <w:rsid w:val="56121DC3"/>
    <w:rsid w:val="561225E1"/>
    <w:rsid w:val="5621161A"/>
    <w:rsid w:val="577D0987"/>
    <w:rsid w:val="588F0F10"/>
    <w:rsid w:val="58AE691E"/>
    <w:rsid w:val="59ED2B29"/>
    <w:rsid w:val="5B0C126A"/>
    <w:rsid w:val="5BE3428A"/>
    <w:rsid w:val="5C31793F"/>
    <w:rsid w:val="5C813B67"/>
    <w:rsid w:val="5DE01603"/>
    <w:rsid w:val="5E567466"/>
    <w:rsid w:val="5E8A723F"/>
    <w:rsid w:val="5EE601D8"/>
    <w:rsid w:val="5EEA223F"/>
    <w:rsid w:val="5F441AFF"/>
    <w:rsid w:val="60052F15"/>
    <w:rsid w:val="60675064"/>
    <w:rsid w:val="60A46F85"/>
    <w:rsid w:val="60B97D8F"/>
    <w:rsid w:val="614D4530"/>
    <w:rsid w:val="6208709F"/>
    <w:rsid w:val="6280757E"/>
    <w:rsid w:val="63FA16A0"/>
    <w:rsid w:val="64530DB9"/>
    <w:rsid w:val="64EA0C63"/>
    <w:rsid w:val="65CC6251"/>
    <w:rsid w:val="665E7BD6"/>
    <w:rsid w:val="67AB4FE1"/>
    <w:rsid w:val="67BA5186"/>
    <w:rsid w:val="67C92A9B"/>
    <w:rsid w:val="684727D9"/>
    <w:rsid w:val="69112CDD"/>
    <w:rsid w:val="69D42686"/>
    <w:rsid w:val="6A23552C"/>
    <w:rsid w:val="6A6B7365"/>
    <w:rsid w:val="6AA67A13"/>
    <w:rsid w:val="6B3A73C5"/>
    <w:rsid w:val="6B4150D0"/>
    <w:rsid w:val="6D08699C"/>
    <w:rsid w:val="6D6F4A20"/>
    <w:rsid w:val="6DB23062"/>
    <w:rsid w:val="6DD03B1A"/>
    <w:rsid w:val="6E201788"/>
    <w:rsid w:val="6ECD6345"/>
    <w:rsid w:val="6F952FCE"/>
    <w:rsid w:val="706A78BF"/>
    <w:rsid w:val="709532F2"/>
    <w:rsid w:val="72137275"/>
    <w:rsid w:val="72A214C6"/>
    <w:rsid w:val="744F471E"/>
    <w:rsid w:val="758B51B3"/>
    <w:rsid w:val="75DF5F11"/>
    <w:rsid w:val="76224B19"/>
    <w:rsid w:val="769A6A08"/>
    <w:rsid w:val="7709593C"/>
    <w:rsid w:val="7726029C"/>
    <w:rsid w:val="77E75E76"/>
    <w:rsid w:val="789B481F"/>
    <w:rsid w:val="78D34CF6"/>
    <w:rsid w:val="78F7624D"/>
    <w:rsid w:val="796E70F4"/>
    <w:rsid w:val="7B0A57DF"/>
    <w:rsid w:val="7BDA42A2"/>
    <w:rsid w:val="7BF46E7B"/>
    <w:rsid w:val="7C1523D7"/>
    <w:rsid w:val="7E346160"/>
    <w:rsid w:val="7E647607"/>
    <w:rsid w:val="7E853162"/>
    <w:rsid w:val="7E9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1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1464</Words>
  <Characters>1885</Characters>
  <Lines>1</Lines>
  <Paragraphs>1</Paragraphs>
  <TotalTime>0</TotalTime>
  <ScaleCrop>false</ScaleCrop>
  <LinksUpToDate>false</LinksUpToDate>
  <CharactersWithSpaces>1916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2024-09-03T05:52:00Z</dcterms:created>
  <dc:creator>lenovo789</dc:creator>
  <cp:lastModifiedBy>tony</cp:lastModifiedBy>
  <cp:lastPrinted>2026-08-12T06:59:00Z</cp:lastPrinted>
  <dcterms:modified xsi:type="dcterms:W3CDTF">2026-08-21T00:53:17Z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1DF6A638B9684B6B90C62F38A91C8058_13</vt:lpwstr>
  </property>
  <property fmtid="{D5CDD505-2E9C-101B-9397-08002B2CF9AE}" pid="4" name="KSOTemplateDocerSaveRecord">
    <vt:lpwstr>eyJoZGlkIjoiZWI1Zjc4NGM4MmE2MWI0NGZiOWUyMjcwNjgzMGE4YTIiLCJ1c2VySWQiOiIyNzUyODUxNjcifQ==</vt:lpwstr>
  </property>
</Properties>
</file>