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FA1557">
      <w:pPr>
        <w:spacing w:before="240" w:line="570" w:lineRule="exact"/>
        <w:jc w:val="left"/>
        <w:rPr>
          <w:rFonts w:hint="eastAsia" w:ascii="黑体" w:hAnsi="仿宋" w:eastAsia="黑体"/>
          <w:bCs/>
          <w:sz w:val="32"/>
          <w:szCs w:val="32"/>
        </w:rPr>
      </w:pPr>
      <w:r>
        <w:rPr>
          <w:rFonts w:hint="eastAsia" w:ascii="黑体" w:hAnsi="仿宋" w:eastAsia="黑体"/>
          <w:bCs/>
          <w:sz w:val="32"/>
          <w:szCs w:val="32"/>
        </w:rPr>
        <w:t>附件：培训班课程内容</w:t>
      </w:r>
    </w:p>
    <w:tbl>
      <w:tblPr>
        <w:tblStyle w:val="2"/>
        <w:tblpPr w:leftFromText="180" w:rightFromText="180" w:vertAnchor="text" w:horzAnchor="page" w:tblpXSpec="center" w:tblpY="487"/>
        <w:tblOverlap w:val="never"/>
        <w:tblW w:w="555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1"/>
        <w:gridCol w:w="6303"/>
        <w:gridCol w:w="1455"/>
      </w:tblGrid>
      <w:tr w14:paraId="649DE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vAlign w:val="center"/>
          </w:tcPr>
          <w:p w14:paraId="3811AFC1">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日期</w:t>
            </w:r>
          </w:p>
        </w:tc>
        <w:tc>
          <w:tcPr>
            <w:tcW w:w="3332" w:type="pct"/>
            <w:vAlign w:val="center"/>
          </w:tcPr>
          <w:p w14:paraId="5069A90E">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授课题目</w:t>
            </w:r>
          </w:p>
        </w:tc>
        <w:tc>
          <w:tcPr>
            <w:tcW w:w="769" w:type="pct"/>
            <w:vAlign w:val="center"/>
          </w:tcPr>
          <w:p w14:paraId="008760EC">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学时</w:t>
            </w:r>
          </w:p>
        </w:tc>
      </w:tr>
      <w:tr w14:paraId="28C6A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9" w:type="pct"/>
            <w:vAlign w:val="center"/>
          </w:tcPr>
          <w:p w14:paraId="17D731D7">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2026/5/23</w:t>
            </w:r>
          </w:p>
          <w:p w14:paraId="4C7032AE">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上午</w:t>
            </w:r>
          </w:p>
        </w:tc>
        <w:tc>
          <w:tcPr>
            <w:tcW w:w="3332" w:type="pct"/>
            <w:vAlign w:val="center"/>
          </w:tcPr>
          <w:p w14:paraId="65EB9957">
            <w:pPr>
              <w:spacing w:line="570" w:lineRule="exact"/>
              <w:rPr>
                <w:rFonts w:hint="eastAsia" w:ascii="仿宋_GB2312" w:hAnsi="仿宋" w:eastAsia="仿宋_GB2312"/>
                <w:sz w:val="32"/>
                <w:szCs w:val="32"/>
              </w:rPr>
            </w:pPr>
            <w:r>
              <w:rPr>
                <w:rFonts w:hint="eastAsia" w:ascii="仿宋_GB2312" w:hAnsi="仿宋" w:eastAsia="仿宋_GB2312"/>
                <w:sz w:val="32"/>
                <w:szCs w:val="32"/>
              </w:rPr>
              <w:t>运动营养概论</w:t>
            </w:r>
          </w:p>
          <w:p w14:paraId="64F22FF2">
            <w:pPr>
              <w:spacing w:line="570" w:lineRule="exact"/>
              <w:rPr>
                <w:rFonts w:hint="eastAsia" w:ascii="仿宋_GB2312" w:hAnsi="仿宋" w:eastAsia="仿宋_GB2312"/>
                <w:sz w:val="32"/>
                <w:szCs w:val="32"/>
              </w:rPr>
            </w:pPr>
            <w:r>
              <w:rPr>
                <w:rFonts w:hint="eastAsia" w:ascii="仿宋_GB2312" w:hAnsi="仿宋" w:eastAsia="仿宋_GB2312"/>
                <w:sz w:val="32"/>
                <w:szCs w:val="32"/>
              </w:rPr>
              <w:t>运动人群能量代谢特点及需要</w:t>
            </w:r>
          </w:p>
        </w:tc>
        <w:tc>
          <w:tcPr>
            <w:tcW w:w="769" w:type="pct"/>
            <w:vAlign w:val="center"/>
          </w:tcPr>
          <w:p w14:paraId="03DC540A">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1.5</w:t>
            </w:r>
          </w:p>
          <w:p w14:paraId="6A67BCE6">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1.5</w:t>
            </w:r>
          </w:p>
        </w:tc>
      </w:tr>
      <w:tr w14:paraId="481D3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vAlign w:val="center"/>
          </w:tcPr>
          <w:p w14:paraId="1577357B">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5/23</w:t>
            </w:r>
          </w:p>
          <w:p w14:paraId="194B7478">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下午</w:t>
            </w:r>
          </w:p>
        </w:tc>
        <w:tc>
          <w:tcPr>
            <w:tcW w:w="3332" w:type="pct"/>
            <w:vAlign w:val="center"/>
          </w:tcPr>
          <w:p w14:paraId="106F92BB">
            <w:pPr>
              <w:spacing w:line="570" w:lineRule="exact"/>
              <w:rPr>
                <w:rFonts w:hint="eastAsia" w:ascii="仿宋_GB2312" w:hAnsi="仿宋" w:eastAsia="仿宋_GB2312"/>
                <w:sz w:val="32"/>
                <w:szCs w:val="32"/>
              </w:rPr>
            </w:pPr>
            <w:r>
              <w:rPr>
                <w:rFonts w:hint="eastAsia" w:ascii="仿宋_GB2312" w:hAnsi="仿宋" w:eastAsia="仿宋_GB2312"/>
                <w:sz w:val="32"/>
                <w:szCs w:val="32"/>
              </w:rPr>
              <w:t>运动人群碳水化合物的需要和膳食指导运动人群蛋白质的需要和膳食指导</w:t>
            </w:r>
          </w:p>
          <w:p w14:paraId="245B39CF">
            <w:pPr>
              <w:spacing w:line="570" w:lineRule="exact"/>
              <w:rPr>
                <w:rFonts w:hint="eastAsia" w:ascii="仿宋_GB2312" w:hAnsi="仿宋" w:eastAsia="仿宋_GB2312"/>
                <w:sz w:val="32"/>
                <w:szCs w:val="32"/>
              </w:rPr>
            </w:pPr>
            <w:r>
              <w:rPr>
                <w:rFonts w:hint="eastAsia" w:ascii="仿宋_GB2312" w:hAnsi="仿宋" w:eastAsia="仿宋_GB2312"/>
                <w:sz w:val="32"/>
                <w:szCs w:val="32"/>
              </w:rPr>
              <w:t>运动人群脂肪代谢特点及需要</w:t>
            </w:r>
          </w:p>
        </w:tc>
        <w:tc>
          <w:tcPr>
            <w:tcW w:w="769" w:type="pct"/>
            <w:vAlign w:val="center"/>
          </w:tcPr>
          <w:p w14:paraId="0D1DC328">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p w14:paraId="487613AC">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p w14:paraId="68881868">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tc>
      </w:tr>
      <w:tr w14:paraId="23E88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9" w:hRule="atLeast"/>
        </w:trPr>
        <w:tc>
          <w:tcPr>
            <w:tcW w:w="899" w:type="pct"/>
            <w:vAlign w:val="center"/>
          </w:tcPr>
          <w:p w14:paraId="673FD424">
            <w:pPr>
              <w:spacing w:line="570" w:lineRule="exact"/>
              <w:jc w:val="center"/>
              <w:rPr>
                <w:rFonts w:hint="eastAsia" w:ascii="仿宋_GB2312" w:hAnsi="仿宋" w:eastAsia="仿宋_GB2312"/>
                <w:sz w:val="32"/>
                <w:szCs w:val="32"/>
              </w:rPr>
            </w:pPr>
            <w:r>
              <w:rPr>
                <w:rFonts w:ascii="仿宋_GB2312" w:hAnsi="仿宋" w:eastAsia="仿宋_GB2312"/>
                <w:sz w:val="32"/>
                <w:szCs w:val="32"/>
              </w:rPr>
              <w:t>2026/</w:t>
            </w:r>
            <w:r>
              <w:rPr>
                <w:rFonts w:hint="eastAsia" w:ascii="仿宋_GB2312" w:hAnsi="仿宋" w:eastAsia="仿宋_GB2312"/>
                <w:sz w:val="32"/>
                <w:szCs w:val="32"/>
              </w:rPr>
              <w:t>5/24</w:t>
            </w:r>
          </w:p>
          <w:p w14:paraId="16BA58B9">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上午</w:t>
            </w:r>
          </w:p>
        </w:tc>
        <w:tc>
          <w:tcPr>
            <w:tcW w:w="3332" w:type="pct"/>
            <w:vAlign w:val="center"/>
          </w:tcPr>
          <w:p w14:paraId="64671601">
            <w:pPr>
              <w:spacing w:line="570" w:lineRule="exact"/>
              <w:rPr>
                <w:rFonts w:hint="eastAsia" w:ascii="仿宋_GB2312" w:hAnsi="仿宋" w:eastAsia="仿宋_GB2312"/>
                <w:sz w:val="32"/>
                <w:szCs w:val="32"/>
              </w:rPr>
            </w:pPr>
            <w:r>
              <w:rPr>
                <w:rFonts w:hint="eastAsia" w:ascii="仿宋_GB2312" w:hAnsi="仿宋" w:eastAsia="仿宋_GB2312"/>
                <w:sz w:val="32"/>
                <w:szCs w:val="32"/>
              </w:rPr>
              <w:t>运动人群矿物质、维生素代谢及需要</w:t>
            </w:r>
          </w:p>
          <w:p w14:paraId="3CE12775">
            <w:pPr>
              <w:spacing w:line="570" w:lineRule="exact"/>
              <w:rPr>
                <w:rFonts w:hint="eastAsia" w:ascii="仿宋_GB2312" w:hAnsi="仿宋" w:eastAsia="仿宋_GB2312"/>
                <w:sz w:val="32"/>
                <w:szCs w:val="32"/>
              </w:rPr>
            </w:pPr>
            <w:r>
              <w:rPr>
                <w:rFonts w:hint="eastAsia" w:ascii="仿宋_GB2312" w:hAnsi="仿宋" w:eastAsia="仿宋_GB2312"/>
                <w:sz w:val="32"/>
                <w:szCs w:val="32"/>
              </w:rPr>
              <w:t>运动人群的合理补液</w:t>
            </w:r>
          </w:p>
          <w:p w14:paraId="0FD9F492">
            <w:pPr>
              <w:spacing w:line="570" w:lineRule="exact"/>
              <w:rPr>
                <w:rFonts w:hint="eastAsia" w:ascii="仿宋_GB2312" w:hAnsi="仿宋" w:eastAsia="仿宋_GB2312"/>
                <w:sz w:val="32"/>
                <w:szCs w:val="32"/>
              </w:rPr>
            </w:pPr>
            <w:r>
              <w:rPr>
                <w:rFonts w:hint="eastAsia" w:ascii="仿宋_GB2312" w:hAnsi="仿宋" w:eastAsia="仿宋_GB2312"/>
                <w:sz w:val="32"/>
                <w:szCs w:val="32"/>
              </w:rPr>
              <w:t>运动人群的膳食与营养状态监测与评价</w:t>
            </w:r>
          </w:p>
        </w:tc>
        <w:tc>
          <w:tcPr>
            <w:tcW w:w="769" w:type="pct"/>
            <w:vAlign w:val="center"/>
          </w:tcPr>
          <w:p w14:paraId="02A7EF26">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p w14:paraId="7F8E3CB3">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p w14:paraId="03064DEF">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tc>
      </w:tr>
      <w:tr w14:paraId="24E90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vAlign w:val="center"/>
          </w:tcPr>
          <w:p w14:paraId="5DA17509">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5/24</w:t>
            </w:r>
          </w:p>
          <w:p w14:paraId="1613B29D">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下午</w:t>
            </w:r>
          </w:p>
        </w:tc>
        <w:tc>
          <w:tcPr>
            <w:tcW w:w="3332" w:type="pct"/>
            <w:vAlign w:val="center"/>
          </w:tcPr>
          <w:p w14:paraId="754AEFC6">
            <w:pPr>
              <w:spacing w:line="570" w:lineRule="exact"/>
              <w:rPr>
                <w:rFonts w:hint="eastAsia" w:ascii="仿宋_GB2312" w:hAnsi="仿宋" w:eastAsia="仿宋_GB2312"/>
                <w:sz w:val="32"/>
                <w:szCs w:val="32"/>
              </w:rPr>
            </w:pPr>
            <w:r>
              <w:rPr>
                <w:rFonts w:hint="eastAsia" w:ascii="仿宋_GB2312" w:hAnsi="仿宋" w:eastAsia="仿宋_GB2312"/>
                <w:sz w:val="32"/>
                <w:szCs w:val="32"/>
              </w:rPr>
              <w:t>运动营养科学配餐</w:t>
            </w:r>
          </w:p>
          <w:p w14:paraId="51BA5B3C">
            <w:pPr>
              <w:spacing w:line="570" w:lineRule="exact"/>
              <w:rPr>
                <w:rFonts w:hint="eastAsia" w:ascii="仿宋_GB2312" w:hAnsi="仿宋" w:eastAsia="仿宋_GB2312"/>
                <w:sz w:val="32"/>
                <w:szCs w:val="32"/>
              </w:rPr>
            </w:pPr>
            <w:r>
              <w:rPr>
                <w:rFonts w:hint="eastAsia" w:ascii="仿宋_GB2312" w:hAnsi="仿宋" w:eastAsia="仿宋_GB2312"/>
                <w:sz w:val="32"/>
                <w:szCs w:val="32"/>
              </w:rPr>
              <w:t>运动营养食品</w:t>
            </w:r>
          </w:p>
          <w:p w14:paraId="06A95D0C">
            <w:pPr>
              <w:spacing w:line="570" w:lineRule="exact"/>
              <w:rPr>
                <w:rFonts w:hint="eastAsia" w:ascii="仿宋_GB2312" w:hAnsi="仿宋" w:eastAsia="仿宋_GB2312"/>
                <w:sz w:val="32"/>
                <w:szCs w:val="32"/>
              </w:rPr>
            </w:pPr>
            <w:r>
              <w:rPr>
                <w:rFonts w:hint="eastAsia" w:ascii="仿宋_GB2312" w:hAnsi="仿宋" w:eastAsia="仿宋_GB2312"/>
                <w:sz w:val="32"/>
                <w:szCs w:val="32"/>
              </w:rPr>
              <w:t>肥胖患者的运动营养处方制定与实施</w:t>
            </w:r>
          </w:p>
        </w:tc>
        <w:tc>
          <w:tcPr>
            <w:tcW w:w="769" w:type="pct"/>
            <w:vAlign w:val="center"/>
          </w:tcPr>
          <w:p w14:paraId="794D8943">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p w14:paraId="2E97D8AF">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p w14:paraId="40D0CA2D">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tc>
      </w:tr>
      <w:tr w14:paraId="14455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9" w:type="pct"/>
            <w:vAlign w:val="center"/>
          </w:tcPr>
          <w:p w14:paraId="5A5CE363">
            <w:pPr>
              <w:spacing w:line="570" w:lineRule="exact"/>
              <w:jc w:val="center"/>
              <w:rPr>
                <w:rFonts w:hint="eastAsia" w:ascii="仿宋_GB2312" w:hAnsi="仿宋" w:eastAsia="仿宋_GB2312"/>
                <w:sz w:val="32"/>
                <w:szCs w:val="32"/>
              </w:rPr>
            </w:pPr>
            <w:r>
              <w:rPr>
                <w:rFonts w:ascii="仿宋_GB2312" w:hAnsi="仿宋" w:eastAsia="仿宋_GB2312"/>
                <w:sz w:val="32"/>
                <w:szCs w:val="32"/>
              </w:rPr>
              <w:t>2026/5/</w:t>
            </w:r>
            <w:r>
              <w:rPr>
                <w:rFonts w:hint="eastAsia" w:ascii="仿宋_GB2312" w:hAnsi="仿宋" w:eastAsia="仿宋_GB2312"/>
                <w:sz w:val="32"/>
                <w:szCs w:val="32"/>
              </w:rPr>
              <w:t>25上午</w:t>
            </w:r>
          </w:p>
        </w:tc>
        <w:tc>
          <w:tcPr>
            <w:tcW w:w="3332" w:type="pct"/>
            <w:vAlign w:val="center"/>
          </w:tcPr>
          <w:p w14:paraId="36803849">
            <w:pPr>
              <w:spacing w:line="570" w:lineRule="exact"/>
              <w:rPr>
                <w:rFonts w:hint="eastAsia" w:ascii="仿宋_GB2312" w:hAnsi="仿宋" w:eastAsia="仿宋_GB2312"/>
                <w:sz w:val="32"/>
                <w:szCs w:val="32"/>
              </w:rPr>
            </w:pPr>
            <w:r>
              <w:rPr>
                <w:rFonts w:hint="eastAsia" w:ascii="仿宋_GB2312" w:hAnsi="仿宋" w:eastAsia="仿宋_GB2312"/>
                <w:sz w:val="32"/>
                <w:szCs w:val="32"/>
              </w:rPr>
              <w:t>糖尿病患者的运动营养处方制定与实施</w:t>
            </w:r>
          </w:p>
          <w:p w14:paraId="5A1D70E0">
            <w:pPr>
              <w:spacing w:line="570" w:lineRule="exact"/>
              <w:rPr>
                <w:rFonts w:hint="eastAsia" w:ascii="仿宋_GB2312" w:hAnsi="仿宋" w:eastAsia="仿宋_GB2312"/>
                <w:sz w:val="32"/>
                <w:szCs w:val="32"/>
              </w:rPr>
            </w:pPr>
            <w:r>
              <w:rPr>
                <w:rFonts w:hint="eastAsia" w:ascii="仿宋_GB2312" w:hAnsi="仿宋" w:eastAsia="仿宋_GB2312"/>
                <w:sz w:val="32"/>
                <w:szCs w:val="32"/>
              </w:rPr>
              <w:t>高血压患者的运动营养处方制定与实施</w:t>
            </w:r>
          </w:p>
          <w:p w14:paraId="7499B46B">
            <w:pPr>
              <w:spacing w:line="570" w:lineRule="exact"/>
              <w:rPr>
                <w:rFonts w:hint="eastAsia" w:ascii="仿宋_GB2312" w:hAnsi="仿宋" w:eastAsia="仿宋_GB2312"/>
                <w:sz w:val="32"/>
                <w:szCs w:val="32"/>
              </w:rPr>
            </w:pPr>
            <w:r>
              <w:rPr>
                <w:rFonts w:hint="eastAsia" w:ascii="仿宋_GB2312" w:hAnsi="仿宋" w:eastAsia="仿宋_GB2312"/>
                <w:sz w:val="32"/>
                <w:szCs w:val="32"/>
              </w:rPr>
              <w:t>骨质疏松患者的运动营养处方制定与实施</w:t>
            </w:r>
          </w:p>
        </w:tc>
        <w:tc>
          <w:tcPr>
            <w:tcW w:w="769" w:type="pct"/>
            <w:vAlign w:val="center"/>
          </w:tcPr>
          <w:p w14:paraId="6D7E83F1">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p w14:paraId="29989F66">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p w14:paraId="47AB5E16">
            <w:pPr>
              <w:spacing w:line="570" w:lineRule="exact"/>
              <w:jc w:val="center"/>
              <w:rPr>
                <w:rFonts w:hint="eastAsia" w:ascii="仿宋_GB2312" w:hAnsi="仿宋" w:eastAsia="仿宋_GB2312"/>
                <w:sz w:val="32"/>
                <w:szCs w:val="32"/>
              </w:rPr>
            </w:pPr>
            <w:r>
              <w:rPr>
                <w:rFonts w:hint="eastAsia" w:ascii="仿宋_GB2312" w:hAnsi="仿宋" w:eastAsia="仿宋_GB2312"/>
                <w:sz w:val="32"/>
                <w:szCs w:val="32"/>
              </w:rPr>
              <w:t>1</w:t>
            </w:r>
          </w:p>
        </w:tc>
      </w:tr>
    </w:tbl>
    <w:p w14:paraId="68D676E0">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A97E18"/>
    <w:rsid w:val="14A97E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2026-04-24T06:03:00Z</dcterms:created>
  <dc:creator>betty</dc:creator>
  <cp:lastModifiedBy>betty</cp:lastModifiedBy>
  <dcterms:modified xsi:type="dcterms:W3CDTF">2026-04-24T06:03:41Z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F028C67A79D24BD4A86C54597448DFC4_11</vt:lpwstr>
  </property>
  <property fmtid="{D5CDD505-2E9C-101B-9397-08002B2CF9AE}" pid="4" name="KSOTemplateDocerSaveRecord">
    <vt:lpwstr>eyJoZGlkIjoiYTcwZTNlMWMzNjk1MDY3YjllNmIxNWYyODY1NDAyZjAiLCJ1c2VySWQiOiI4NTQ2Nzc1MzUifQ==</vt:lpwstr>
  </property>
</Properties>
</file>